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68" w:rsidRPr="00811B8E" w:rsidRDefault="001A00DF">
      <w:pPr>
        <w:spacing w:after="0" w:line="240" w:lineRule="auto"/>
        <w:jc w:val="center"/>
        <w:rPr>
          <w:lang w:val="ru-RU"/>
        </w:rPr>
      </w:pPr>
      <w:r w:rsidRPr="00811B8E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32616175501</w:t>
      </w:r>
    </w:p>
    <w:p w:rsidR="004F0468" w:rsidRPr="00811B8E" w:rsidRDefault="001A00D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4F0468" w:rsidRPr="00811B8E" w:rsidRDefault="001A00DF">
      <w:pPr>
        <w:spacing w:after="0" w:line="240" w:lineRule="auto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Номер закупки: 32616175501</w:t>
      </w:r>
    </w:p>
    <w:p w:rsidR="004F0468" w:rsidRPr="00811B8E" w:rsidRDefault="001A00D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4F046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spacing w:after="0" w:line="240" w:lineRule="auto"/>
              <w:textAlignment w:val="center"/>
              <w:rPr>
                <w:lang w:val="ru-RU"/>
              </w:rPr>
            </w:pPr>
            <w:r w:rsidRPr="00811B8E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4F0468" w:rsidRPr="00811B8E" w:rsidRDefault="004F0468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4F0468" w:rsidRPr="00811B8E" w:rsidRDefault="001A00DF">
            <w:pPr>
              <w:spacing w:after="0" w:line="240" w:lineRule="auto"/>
              <w:rPr>
                <w:lang w:val="ru-RU"/>
              </w:rPr>
            </w:pPr>
            <w:r w:rsidRPr="00811B8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811B8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811B8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811B8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811B8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13.07.2026 г.</w:t>
            </w:r>
          </w:p>
          <w:p w:rsidR="004F0468" w:rsidRDefault="001A00DF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4F0468" w:rsidRDefault="001A00DF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4F0468" w:rsidRPr="00811B8E" w:rsidRDefault="001A00DF">
      <w:pPr>
        <w:spacing w:before="120" w:after="120" w:line="240" w:lineRule="auto"/>
        <w:ind w:left="255" w:hanging="24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4F0468" w:rsidRPr="00811B8E" w:rsidRDefault="001A00DF">
      <w:pPr>
        <w:spacing w:before="120" w:after="120" w:line="240" w:lineRule="auto"/>
        <w:ind w:left="255" w:hanging="24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811B8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811B8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4F0468" w:rsidRPr="00811B8E" w:rsidRDefault="001A00DF">
      <w:pPr>
        <w:spacing w:before="120" w:after="120" w:line="240" w:lineRule="auto"/>
        <w:ind w:left="255" w:hanging="24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КЛ-</w:t>
      </w:r>
      <w:r w:rsidRPr="00811B8E">
        <w:rPr>
          <w:color w:val="000000"/>
          <w:sz w:val="24"/>
          <w:szCs w:val="24"/>
          <w:lang w:val="ru-RU"/>
        </w:rPr>
        <w:t xml:space="preserve">0,4 </w:t>
      </w:r>
      <w:proofErr w:type="spellStart"/>
      <w:r w:rsidRPr="00811B8E">
        <w:rPr>
          <w:color w:val="000000"/>
          <w:sz w:val="24"/>
          <w:szCs w:val="24"/>
          <w:lang w:val="ru-RU"/>
        </w:rPr>
        <w:t>кВ</w:t>
      </w:r>
      <w:proofErr w:type="spellEnd"/>
      <w:r w:rsidRPr="00811B8E">
        <w:rPr>
          <w:color w:val="000000"/>
          <w:sz w:val="24"/>
          <w:szCs w:val="24"/>
          <w:lang w:val="ru-RU"/>
        </w:rPr>
        <w:t xml:space="preserve"> ТП-444 – ВРУ ж/д Коллективная, д. 43 (ПРРЭС) г. Краснодар».</w:t>
      </w:r>
    </w:p>
    <w:p w:rsidR="004F0468" w:rsidRPr="00811B8E" w:rsidRDefault="001A00DF">
      <w:pPr>
        <w:spacing w:before="120" w:after="120" w:line="240" w:lineRule="auto"/>
        <w:ind w:left="255" w:hanging="24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811B8E">
        <w:rPr>
          <w:color w:val="000000"/>
          <w:sz w:val="24"/>
          <w:szCs w:val="24"/>
          <w:lang w:val="ru-RU"/>
        </w:rPr>
        <w:t xml:space="preserve"> 03.07.2026 по 13.07.2026</w:t>
      </w:r>
    </w:p>
    <w:p w:rsidR="004F0468" w:rsidRPr="00811B8E" w:rsidRDefault="001A00DF">
      <w:pPr>
        <w:spacing w:before="120" w:after="120" w:line="240" w:lineRule="auto"/>
        <w:ind w:left="255" w:hanging="24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5. Дата начала подачи заявок: 03.07.2026</w:t>
      </w:r>
    </w:p>
    <w:p w:rsidR="004F0468" w:rsidRPr="00811B8E" w:rsidRDefault="001A00DF">
      <w:pPr>
        <w:spacing w:before="120" w:after="120" w:line="240" w:lineRule="auto"/>
        <w:ind w:left="255" w:hanging="24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6. Дата и время окончания подачи заявок: 13.07.2026 9 ч. 00 мин. (по московскому вре</w:t>
      </w:r>
      <w:r w:rsidRPr="00811B8E">
        <w:rPr>
          <w:color w:val="000000"/>
          <w:sz w:val="24"/>
          <w:szCs w:val="24"/>
          <w:lang w:val="ru-RU"/>
        </w:rPr>
        <w:t>мени)</w:t>
      </w:r>
    </w:p>
    <w:p w:rsidR="004F0468" w:rsidRPr="00811B8E" w:rsidRDefault="001A00DF">
      <w:pPr>
        <w:spacing w:before="120" w:after="120" w:line="240" w:lineRule="auto"/>
        <w:ind w:left="255" w:hanging="24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7. Дата подведения итогов: 23.07.2026</w:t>
      </w:r>
    </w:p>
    <w:p w:rsidR="004F0468" w:rsidRPr="00811B8E" w:rsidRDefault="001A00DF">
      <w:pPr>
        <w:spacing w:before="120" w:after="120" w:line="240" w:lineRule="auto"/>
        <w:ind w:left="255" w:hanging="24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8. Место подведения итогов:</w:t>
      </w:r>
    </w:p>
    <w:p w:rsidR="004F0468" w:rsidRPr="00811B8E" w:rsidRDefault="001A00DF">
      <w:pPr>
        <w:spacing w:before="120" w:after="120" w:line="240" w:lineRule="auto"/>
        <w:ind w:left="255" w:hanging="24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9. Состав комиссии:</w:t>
      </w:r>
    </w:p>
    <w:p w:rsidR="004F0468" w:rsidRPr="00811B8E" w:rsidRDefault="001A00DF">
      <w:pPr>
        <w:spacing w:before="120" w:after="120" w:line="240" w:lineRule="auto"/>
        <w:ind w:left="255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32616175501,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2955"/>
      </w:tblGrid>
      <w:tr w:rsidR="00811B8E" w:rsidTr="00811B8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11B8E" w:rsidTr="00811B8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1B8E" w:rsidTr="00811B8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1B8E" w:rsidTr="00811B8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1B8E" w:rsidTr="00811B8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1B8E" w:rsidTr="00811B8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1B8E" w:rsidTr="00811B8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1B8E" w:rsidTr="00811B8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F0468" w:rsidRPr="00811B8E" w:rsidRDefault="001A00DF">
      <w:pPr>
        <w:spacing w:before="120" w:after="120" w:line="240" w:lineRule="auto"/>
        <w:ind w:left="255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811B8E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811B8E">
        <w:rPr>
          <w:color w:val="000000"/>
          <w:sz w:val="24"/>
          <w:szCs w:val="24"/>
          <w:lang w:val="ru-RU"/>
        </w:rPr>
        <w:t>ов</w:t>
      </w:r>
      <w:proofErr w:type="spellEnd"/>
      <w:r w:rsidRPr="00811B8E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4F0468" w:rsidRPr="00811B8E" w:rsidRDefault="001A00DF">
      <w:pPr>
        <w:spacing w:before="120" w:after="120" w:line="240" w:lineRule="auto"/>
        <w:ind w:left="375" w:hanging="384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4F0468" w:rsidRPr="00811B8E" w:rsidRDefault="001A00DF">
      <w:pPr>
        <w:spacing w:before="240" w:after="240" w:line="240" w:lineRule="auto"/>
        <w:ind w:left="990" w:hanging="960"/>
        <w:rPr>
          <w:lang w:val="ru-RU"/>
        </w:rPr>
      </w:pPr>
      <w:r w:rsidRPr="00811B8E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811B8E">
        <w:rPr>
          <w:b/>
          <w:bCs/>
          <w:color w:val="000000"/>
          <w:sz w:val="24"/>
          <w:szCs w:val="24"/>
          <w:lang w:val="ru-RU"/>
        </w:rPr>
        <w:t xml:space="preserve">ельно-монтажных работ по объекту: «Реконструкция КЛ-0,4 </w:t>
      </w:r>
      <w:proofErr w:type="spellStart"/>
      <w:r w:rsidRPr="00811B8E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811B8E">
        <w:rPr>
          <w:b/>
          <w:bCs/>
          <w:color w:val="000000"/>
          <w:sz w:val="24"/>
          <w:szCs w:val="24"/>
          <w:lang w:val="ru-RU"/>
        </w:rPr>
        <w:t xml:space="preserve"> ТП-444 – ВРУ ж/д Коллективная, д. 43 (ПРРЭС) г. Краснодар».</w:t>
      </w:r>
    </w:p>
    <w:p w:rsidR="004F0468" w:rsidRDefault="001A00D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4F046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4F0468" w:rsidRPr="00811B8E" w:rsidRDefault="001A00DF">
      <w:pPr>
        <w:spacing w:before="120" w:after="120" w:line="240" w:lineRule="auto"/>
        <w:ind w:left="720" w:hanging="72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10.1.2. Начальная (максимальная) цена договора: 5 095 655,57 (Российский рубль).</w:t>
      </w:r>
    </w:p>
    <w:p w:rsidR="004F0468" w:rsidRPr="00811B8E" w:rsidRDefault="001A00DF">
      <w:pPr>
        <w:spacing w:before="120" w:after="120" w:line="240" w:lineRule="auto"/>
        <w:ind w:left="720" w:hanging="72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4F0468" w:rsidRDefault="001A00DF" w:rsidP="001A00DF">
      <w:pPr>
        <w:spacing w:before="120" w:after="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552"/>
        <w:gridCol w:w="2246"/>
      </w:tblGrid>
      <w:tr w:rsidR="004F0468" w:rsidTr="00F44302">
        <w:tc>
          <w:tcPr>
            <w:tcW w:w="5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24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F0468" w:rsidTr="00F44302">
        <w:tc>
          <w:tcPr>
            <w:tcW w:w="5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  <w:rPr>
                <w:lang w:val="ru-RU"/>
              </w:rPr>
            </w:pPr>
            <w:r w:rsidRPr="00811B8E">
              <w:rPr>
                <w:color w:val="000000"/>
                <w:position w:val="-3"/>
                <w:sz w:val="24"/>
                <w:szCs w:val="24"/>
                <w:lang w:val="ru-RU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224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4F0468" w:rsidRPr="00811B8E" w:rsidRDefault="001A00DF" w:rsidP="001A00DF">
      <w:pPr>
        <w:spacing w:before="120" w:after="0" w:line="240" w:lineRule="auto"/>
        <w:ind w:left="720" w:hanging="72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32616175501: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2060"/>
        <w:gridCol w:w="1699"/>
        <w:gridCol w:w="851"/>
        <w:gridCol w:w="2814"/>
      </w:tblGrid>
      <w:tr w:rsidR="00811B8E" w:rsidTr="00811B8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  <w:rPr>
                <w:lang w:val="ru-RU"/>
              </w:rPr>
            </w:pPr>
            <w:r w:rsidRPr="00811B8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811B8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</w:r>
            <w:r w:rsidRPr="00811B8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F0468" w:rsidRPr="00811B8E" w:rsidTr="00811B8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505728 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06.07.2026 08:45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5 095 655,57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  <w:rPr>
                <w:lang w:val="ru-RU"/>
              </w:rPr>
            </w:pPr>
            <w:r w:rsidRPr="00811B8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F0468" w:rsidRPr="00811B8E" w:rsidTr="00811B8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507541 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13.07.2026 10:00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5 070 177,29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  <w:rPr>
                <w:lang w:val="ru-RU"/>
              </w:rPr>
            </w:pPr>
            <w:r w:rsidRPr="00811B8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F0468" w:rsidRPr="00811B8E" w:rsidRDefault="001A00DF" w:rsidP="001A00DF">
      <w:pPr>
        <w:spacing w:before="120" w:after="0" w:line="240" w:lineRule="auto"/>
        <w:ind w:left="720" w:hanging="72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</w:t>
      </w:r>
      <w:r w:rsidRPr="00811B8E">
        <w:rPr>
          <w:color w:val="000000"/>
          <w:sz w:val="24"/>
          <w:szCs w:val="24"/>
          <w:lang w:val="ru-RU"/>
        </w:rPr>
        <w:t>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4F0468" w:rsidTr="00811B8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  <w:rPr>
                <w:lang w:val="ru-RU"/>
              </w:rPr>
            </w:pPr>
            <w:r w:rsidRPr="00811B8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811B8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F0468" w:rsidTr="00811B8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507541 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13.07.2026 10:00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  <w:rPr>
                <w:lang w:val="ru-RU"/>
              </w:rPr>
            </w:pPr>
            <w:r w:rsidRPr="00811B8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4F0468" w:rsidTr="00811B8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505728 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06.07.2026 08:45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  <w:rPr>
                <w:lang w:val="ru-RU"/>
              </w:rPr>
            </w:pPr>
            <w:r w:rsidRPr="00811B8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4F0468" w:rsidRPr="00811B8E" w:rsidRDefault="001A00DF" w:rsidP="001A00DF">
      <w:pPr>
        <w:spacing w:before="120" w:after="0" w:line="240" w:lineRule="auto"/>
        <w:ind w:left="720" w:hanging="72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545"/>
        <w:gridCol w:w="2388"/>
      </w:tblGrid>
      <w:tr w:rsidR="00811B8E" w:rsidTr="00811B8E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11B8E" w:rsidTr="00811B8E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1B8E" w:rsidTr="00811B8E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1B8E" w:rsidTr="00811B8E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1B8E" w:rsidTr="00811B8E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1B8E" w:rsidTr="00811B8E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Евсеев Павел Леонидович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1B8E" w:rsidTr="00811B8E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1B8E" w:rsidTr="00811B8E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B8E" w:rsidRDefault="00811B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4F0468" w:rsidRPr="00811B8E" w:rsidRDefault="001A00DF" w:rsidP="001A00DF">
      <w:pPr>
        <w:spacing w:before="120" w:after="0" w:line="240" w:lineRule="auto"/>
        <w:ind w:left="720" w:hanging="720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811B8E">
        <w:rPr>
          <w:color w:val="000000"/>
          <w:sz w:val="24"/>
          <w:szCs w:val="24"/>
          <w:lang w:val="ru-RU"/>
        </w:rPr>
        <w:t>заявки</w:t>
      </w:r>
      <w:proofErr w:type="gramEnd"/>
      <w:r w:rsidRPr="00811B8E">
        <w:rPr>
          <w:color w:val="000000"/>
          <w:sz w:val="24"/>
          <w:szCs w:val="24"/>
          <w:lang w:val="ru-RU"/>
        </w:rPr>
        <w:t xml:space="preserve"> на участие которых были признан</w:t>
      </w:r>
      <w:bookmarkStart w:id="0" w:name="_GoBack"/>
      <w:bookmarkEnd w:id="0"/>
      <w:r w:rsidRPr="00811B8E">
        <w:rPr>
          <w:color w:val="000000"/>
          <w:sz w:val="24"/>
          <w:szCs w:val="24"/>
          <w:lang w:val="ru-RU"/>
        </w:rPr>
        <w:t>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4F0468" w:rsidRPr="00811B8E" w:rsidTr="00811B8E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proofErr w:type="spellStart"/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811B8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811B8E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  <w:rPr>
                <w:lang w:val="ru-RU"/>
              </w:rPr>
            </w:pP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811B8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811B8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11B8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811B8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811B8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4F0468" w:rsidRPr="00811B8E" w:rsidTr="00811B8E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  <w:rPr>
                <w:lang w:val="ru-RU"/>
              </w:rPr>
            </w:pPr>
            <w:r w:rsidRPr="00811B8E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811B8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5 070 177,29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5 070 177,29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507</w:t>
            </w:r>
            <w:r w:rsidRPr="00811B8E">
              <w:rPr>
                <w:color w:val="000000"/>
                <w:position w:val="-3"/>
                <w:szCs w:val="24"/>
              </w:rPr>
              <w:t>541 </w:t>
            </w:r>
          </w:p>
        </w:tc>
      </w:tr>
      <w:tr w:rsidR="004F0468" w:rsidRPr="00811B8E" w:rsidTr="00811B8E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  <w:rPr>
                <w:lang w:val="ru-RU"/>
              </w:rPr>
            </w:pPr>
            <w:r w:rsidRPr="00811B8E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"СПУТНИК"</w:t>
            </w:r>
            <w:r w:rsidRPr="00811B8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5 095 655,57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5 095 655,57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Pr="00811B8E" w:rsidRDefault="001A00DF">
            <w:pPr>
              <w:jc w:val="center"/>
            </w:pPr>
            <w:r w:rsidRPr="00811B8E">
              <w:rPr>
                <w:color w:val="000000"/>
                <w:position w:val="-3"/>
                <w:szCs w:val="24"/>
              </w:rPr>
              <w:t>505728 </w:t>
            </w:r>
          </w:p>
        </w:tc>
      </w:tr>
    </w:tbl>
    <w:p w:rsidR="004F0468" w:rsidRPr="00811B8E" w:rsidRDefault="001A00DF">
      <w:pPr>
        <w:spacing w:before="120" w:after="120" w:line="240" w:lineRule="auto"/>
        <w:ind w:left="375" w:hanging="384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4F0468" w:rsidRPr="00811B8E" w:rsidRDefault="001A00DF">
      <w:pPr>
        <w:spacing w:before="120" w:after="120" w:line="240" w:lineRule="auto"/>
        <w:ind w:left="705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Заключить договор с:</w:t>
      </w:r>
      <w:r>
        <w:rPr>
          <w:color w:val="000000"/>
          <w:sz w:val="24"/>
          <w:szCs w:val="24"/>
          <w:lang w:val="ru-RU"/>
        </w:rPr>
        <w:t xml:space="preserve"> </w:t>
      </w:r>
      <w:r w:rsidRPr="00811B8E">
        <w:rPr>
          <w:color w:val="000000"/>
          <w:sz w:val="24"/>
          <w:szCs w:val="24"/>
          <w:lang w:val="ru-RU"/>
        </w:rPr>
        <w:t>ООО "КАЙМАН-СТРОЙ"</w:t>
      </w:r>
    </w:p>
    <w:p w:rsidR="004F0468" w:rsidRPr="00811B8E" w:rsidRDefault="001A00DF">
      <w:pPr>
        <w:spacing w:before="120" w:after="120" w:line="240" w:lineRule="auto"/>
        <w:ind w:left="375" w:hanging="384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4F0468" w:rsidRPr="00811B8E" w:rsidRDefault="001A00DF" w:rsidP="001A00DF">
      <w:pPr>
        <w:spacing w:before="120" w:after="0" w:line="240" w:lineRule="auto"/>
        <w:ind w:left="375" w:hanging="384"/>
        <w:rPr>
          <w:lang w:val="ru-RU"/>
        </w:rPr>
      </w:pPr>
      <w:r w:rsidRPr="00811B8E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</w:t>
      </w:r>
      <w:r w:rsidRPr="00811B8E">
        <w:rPr>
          <w:color w:val="000000"/>
          <w:sz w:val="24"/>
          <w:szCs w:val="24"/>
          <w:lang w:val="ru-RU"/>
        </w:rPr>
        <w:t>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4F0468" w:rsidRPr="00811B8E" w:rsidRDefault="001A00DF" w:rsidP="00811B8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4F0468" w:rsidRDefault="001A00DF" w:rsidP="00811B8E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4F0468" w:rsidTr="001A00DF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0468" w:rsidRDefault="001A00DF" w:rsidP="00811B8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4F0468" w:rsidTr="001A00DF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0468" w:rsidRDefault="001A00DF" w:rsidP="00811B8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4F0468" w:rsidTr="001A00DF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0468" w:rsidRDefault="001A00DF" w:rsidP="00811B8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4F0468" w:rsidTr="001A00DF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0468" w:rsidRDefault="001A00DF" w:rsidP="00811B8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4F0468" w:rsidTr="001A00DF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0468" w:rsidRDefault="001A00DF" w:rsidP="00811B8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4F0468" w:rsidTr="001A00DF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0468" w:rsidRDefault="001A00DF" w:rsidP="00811B8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4F0468" w:rsidTr="001A00DF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0468" w:rsidRDefault="001A00DF" w:rsidP="00811B8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468" w:rsidRDefault="001A00DF" w:rsidP="00811B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4F0468" w:rsidRPr="001A00DF" w:rsidRDefault="004F0468" w:rsidP="00811B8E">
      <w:pPr>
        <w:spacing w:after="0" w:line="240" w:lineRule="auto"/>
        <w:rPr>
          <w:sz w:val="2"/>
          <w:szCs w:val="2"/>
          <w:lang w:val="ru-RU"/>
        </w:rPr>
      </w:pPr>
    </w:p>
    <w:sectPr w:rsidR="004F0468" w:rsidRPr="001A00DF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1A00DF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1A00D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64" w:rsidRPr="00B75E63" w:rsidRDefault="00236964" w:rsidP="00236964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236964" w:rsidRPr="00236964" w:rsidRDefault="00236964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1A00DF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1A00D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8BF1A2B"/>
    <w:multiLevelType w:val="hybridMultilevel"/>
    <w:tmpl w:val="294CBFD4"/>
    <w:lvl w:ilvl="0" w:tplc="12504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B7A06"/>
    <w:multiLevelType w:val="hybridMultilevel"/>
    <w:tmpl w:val="F1248404"/>
    <w:lvl w:ilvl="0" w:tplc="99639122">
      <w:start w:val="1"/>
      <w:numFmt w:val="decimal"/>
      <w:lvlText w:val="%1."/>
      <w:lvlJc w:val="left"/>
      <w:pPr>
        <w:ind w:left="720" w:hanging="360"/>
      </w:pPr>
    </w:lvl>
    <w:lvl w:ilvl="1" w:tplc="99639122" w:tentative="1">
      <w:start w:val="1"/>
      <w:numFmt w:val="lowerLetter"/>
      <w:lvlText w:val="%2."/>
      <w:lvlJc w:val="left"/>
      <w:pPr>
        <w:ind w:left="1440" w:hanging="360"/>
      </w:pPr>
    </w:lvl>
    <w:lvl w:ilvl="2" w:tplc="99639122" w:tentative="1">
      <w:start w:val="1"/>
      <w:numFmt w:val="lowerRoman"/>
      <w:lvlText w:val="%3."/>
      <w:lvlJc w:val="right"/>
      <w:pPr>
        <w:ind w:left="2160" w:hanging="180"/>
      </w:pPr>
    </w:lvl>
    <w:lvl w:ilvl="3" w:tplc="99639122" w:tentative="1">
      <w:start w:val="1"/>
      <w:numFmt w:val="decimal"/>
      <w:lvlText w:val="%4."/>
      <w:lvlJc w:val="left"/>
      <w:pPr>
        <w:ind w:left="2880" w:hanging="360"/>
      </w:pPr>
    </w:lvl>
    <w:lvl w:ilvl="4" w:tplc="99639122" w:tentative="1">
      <w:start w:val="1"/>
      <w:numFmt w:val="lowerLetter"/>
      <w:lvlText w:val="%5."/>
      <w:lvlJc w:val="left"/>
      <w:pPr>
        <w:ind w:left="3600" w:hanging="360"/>
      </w:pPr>
    </w:lvl>
    <w:lvl w:ilvl="5" w:tplc="99639122" w:tentative="1">
      <w:start w:val="1"/>
      <w:numFmt w:val="lowerRoman"/>
      <w:lvlText w:val="%6."/>
      <w:lvlJc w:val="right"/>
      <w:pPr>
        <w:ind w:left="4320" w:hanging="180"/>
      </w:pPr>
    </w:lvl>
    <w:lvl w:ilvl="6" w:tplc="99639122" w:tentative="1">
      <w:start w:val="1"/>
      <w:numFmt w:val="decimal"/>
      <w:lvlText w:val="%7."/>
      <w:lvlJc w:val="left"/>
      <w:pPr>
        <w:ind w:left="5040" w:hanging="360"/>
      </w:pPr>
    </w:lvl>
    <w:lvl w:ilvl="7" w:tplc="99639122" w:tentative="1">
      <w:start w:val="1"/>
      <w:numFmt w:val="lowerLetter"/>
      <w:lvlText w:val="%8."/>
      <w:lvlJc w:val="left"/>
      <w:pPr>
        <w:ind w:left="5760" w:hanging="360"/>
      </w:pPr>
    </w:lvl>
    <w:lvl w:ilvl="8" w:tplc="99639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A00DF"/>
    <w:rsid w:val="00236964"/>
    <w:rsid w:val="00361FF4"/>
    <w:rsid w:val="003B5299"/>
    <w:rsid w:val="00493A0C"/>
    <w:rsid w:val="004D6B48"/>
    <w:rsid w:val="004F0468"/>
    <w:rsid w:val="00531A4E"/>
    <w:rsid w:val="00535F5A"/>
    <w:rsid w:val="00555F58"/>
    <w:rsid w:val="006E6663"/>
    <w:rsid w:val="00811B8E"/>
    <w:rsid w:val="008B3AC2"/>
    <w:rsid w:val="008F680D"/>
    <w:rsid w:val="00AA25C2"/>
    <w:rsid w:val="00AC197E"/>
    <w:rsid w:val="00B21D59"/>
    <w:rsid w:val="00BD419F"/>
    <w:rsid w:val="00DF064E"/>
    <w:rsid w:val="00F4430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3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964"/>
  </w:style>
  <w:style w:type="paragraph" w:styleId="a5">
    <w:name w:val="footer"/>
    <w:basedOn w:val="a"/>
    <w:link w:val="a6"/>
    <w:uiPriority w:val="99"/>
    <w:unhideWhenUsed/>
    <w:rsid w:val="0023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700235823" Type="http://schemas.microsoft.com/office/2011/relationships/commentsExtended" Target="commentsExtended.xml"/><Relationship Id="rId3" Type="http://schemas.openxmlformats.org/officeDocument/2006/relationships/styles" Target="styles.xml"/><Relationship Id="rId537483690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2003-2FA2-40B3-ADF6-D04D2438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11</cp:revision>
  <dcterms:created xsi:type="dcterms:W3CDTF">2012-01-10T09:29:00Z</dcterms:created>
  <dcterms:modified xsi:type="dcterms:W3CDTF">2026-07-13T07:56:00Z</dcterms:modified>
</cp:coreProperties>
</file>