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F0" w:rsidRPr="00F906BE" w:rsidRDefault="007F3C6D">
      <w:pPr>
        <w:spacing w:after="0" w:line="240" w:lineRule="auto"/>
        <w:jc w:val="center"/>
      </w:pPr>
      <w:r w:rsidRPr="00F906BE">
        <w:rPr>
          <w:b/>
          <w:bCs/>
          <w:color w:val="000000"/>
          <w:sz w:val="24"/>
          <w:szCs w:val="24"/>
        </w:rPr>
        <w:t>Протокол подведения итогов аукциона № 32616139721</w:t>
      </w:r>
    </w:p>
    <w:p w:rsidR="00D259F0" w:rsidRPr="00F906BE" w:rsidRDefault="007F3C6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D259F0" w:rsidRPr="00F906BE" w:rsidRDefault="007F3C6D">
      <w:pPr>
        <w:spacing w:after="0" w:line="240" w:lineRule="auto"/>
      </w:pPr>
      <w:r w:rsidRPr="00F906BE">
        <w:rPr>
          <w:color w:val="000000"/>
          <w:sz w:val="24"/>
          <w:szCs w:val="24"/>
        </w:rPr>
        <w:t>Номер закупки: 32616139721</w:t>
      </w:r>
    </w:p>
    <w:p w:rsidR="00D259F0" w:rsidRPr="00F906BE" w:rsidRDefault="007F3C6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259F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spacing w:after="0" w:line="240" w:lineRule="auto"/>
              <w:textAlignment w:val="center"/>
            </w:pPr>
            <w:r w:rsidRPr="00F906BE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D259F0" w:rsidRPr="00F906BE" w:rsidRDefault="00D259F0">
            <w:pPr>
              <w:spacing w:after="0" w:line="240" w:lineRule="auto"/>
              <w:textAlignment w:val="center"/>
            </w:pPr>
          </w:p>
          <w:p w:rsidR="00D259F0" w:rsidRPr="00F906BE" w:rsidRDefault="007F3C6D">
            <w:pPr>
              <w:spacing w:after="0" w:line="240" w:lineRule="auto"/>
            </w:pPr>
            <w:r w:rsidRPr="00F906BE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F906B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F906B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F906B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F906BE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01.07.2026 г.</w:t>
            </w:r>
          </w:p>
          <w:p w:rsidR="00D259F0" w:rsidRDefault="007F3C6D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259F0" w:rsidRDefault="007F3C6D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F906BE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F906BE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тра</w:t>
      </w:r>
      <w:r w:rsidRPr="00F906BE">
        <w:rPr>
          <w:color w:val="000000"/>
          <w:sz w:val="24"/>
          <w:szCs w:val="24"/>
        </w:rPr>
        <w:t>нсформаторной подстанции, строительство ЛЭП-10 кВ, строительство ЛЭП-0.4 кВ в соответствии с договором на ТП № 4-38-24-0731 г. Краснодар».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F906BE">
        <w:rPr>
          <w:color w:val="000000"/>
          <w:sz w:val="24"/>
          <w:szCs w:val="24"/>
        </w:rPr>
        <w:t xml:space="preserve"> 23.06.2026 по 01.07.2026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5. Дата начала подачи заявок: 23.06.2026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6. Дата и вр</w:t>
      </w:r>
      <w:r w:rsidRPr="00F906BE">
        <w:rPr>
          <w:color w:val="000000"/>
          <w:sz w:val="24"/>
          <w:szCs w:val="24"/>
        </w:rPr>
        <w:t>емя окончания подачи заявок: 01.07.2026 9 ч. 00 мин. (по московскому времени)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7. Дата подведения итогов: 13.07.2026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8. Место подведения итогов:</w:t>
      </w:r>
    </w:p>
    <w:p w:rsidR="00D259F0" w:rsidRPr="00F906BE" w:rsidRDefault="007F3C6D">
      <w:pPr>
        <w:spacing w:before="120" w:after="120" w:line="240" w:lineRule="auto"/>
        <w:ind w:left="255" w:hanging="240"/>
      </w:pPr>
      <w:r w:rsidRPr="00F906BE">
        <w:rPr>
          <w:color w:val="000000"/>
          <w:sz w:val="24"/>
          <w:szCs w:val="24"/>
        </w:rPr>
        <w:t>9. Состав комиссии:</w:t>
      </w:r>
    </w:p>
    <w:p w:rsidR="00D259F0" w:rsidRPr="00F906BE" w:rsidRDefault="007F3C6D">
      <w:pPr>
        <w:spacing w:before="120" w:after="120" w:line="240" w:lineRule="auto"/>
        <w:ind w:left="255"/>
      </w:pPr>
      <w:r w:rsidRPr="00F906BE">
        <w:rPr>
          <w:color w:val="000000"/>
          <w:sz w:val="24"/>
          <w:szCs w:val="24"/>
        </w:rPr>
        <w:t>На заседании комиссии по подведению итогов аукциона 32616139721,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F906BE" w:rsidTr="00F906B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255"/>
      </w:pPr>
      <w:r w:rsidRPr="00F906BE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F906BE">
        <w:rPr>
          <w:color w:val="000000"/>
          <w:sz w:val="24"/>
          <w:szCs w:val="24"/>
        </w:rPr>
        <w:t>а(</w:t>
      </w:r>
      <w:proofErr w:type="spellStart"/>
      <w:proofErr w:type="gramEnd"/>
      <w:r w:rsidRPr="00F906BE">
        <w:rPr>
          <w:color w:val="000000"/>
          <w:sz w:val="24"/>
          <w:szCs w:val="24"/>
        </w:rPr>
        <w:t>ов</w:t>
      </w:r>
      <w:proofErr w:type="spellEnd"/>
      <w:r w:rsidRPr="00F906BE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D259F0" w:rsidRPr="00F906BE" w:rsidRDefault="007F3C6D">
      <w:pPr>
        <w:spacing w:before="120" w:after="120" w:line="240" w:lineRule="auto"/>
        <w:ind w:left="375" w:hanging="384"/>
      </w:pPr>
      <w:r w:rsidRPr="00F906BE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D259F0" w:rsidRPr="00F906BE" w:rsidRDefault="007F3C6D">
      <w:pPr>
        <w:spacing w:before="240" w:after="240" w:line="240" w:lineRule="auto"/>
        <w:ind w:left="990" w:hanging="960"/>
      </w:pPr>
      <w:r w:rsidRPr="00F906BE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</w:t>
      </w:r>
      <w:r w:rsidRPr="00F906BE">
        <w:rPr>
          <w:b/>
          <w:bCs/>
          <w:color w:val="000000"/>
          <w:sz w:val="24"/>
          <w:szCs w:val="24"/>
        </w:rPr>
        <w:t xml:space="preserve"> – рабочего проекта и строительно-монтажных работ по объекту: «Строительство трансформаторной подстанции, строительство ЛЭП-10 кВ, строительство ЛЭП-0.4 кВ в соответствии с договором на ТП № 4-38-24-0731 г. Краснодар».</w:t>
      </w:r>
    </w:p>
    <w:p w:rsidR="00D259F0" w:rsidRDefault="007F3C6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259F0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lastRenderedPageBreak/>
        <w:t>10.1.2. Начальная (максимальная) цена договора: 13 829 741,89 (Российский рубль).</w:t>
      </w:r>
    </w:p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</w:t>
      </w:r>
      <w:r w:rsidRPr="00F906BE">
        <w:rPr>
          <w:color w:val="000000"/>
          <w:sz w:val="24"/>
          <w:szCs w:val="24"/>
        </w:rPr>
        <w:t>.</w:t>
      </w:r>
    </w:p>
    <w:p w:rsidR="00D259F0" w:rsidRDefault="007F3C6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259F0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259F0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F906BE" w:rsidTr="00F906B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Pr="00F906BE" w:rsidRDefault="00F906BE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906B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906BE" w:rsidRPr="00F906BE" w:rsidTr="00F906B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502502 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08:31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Pr="00F906BE" w:rsidRDefault="00F906BE">
            <w:pPr>
              <w:jc w:val="center"/>
            </w:pPr>
            <w:r w:rsidRPr="00F906B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D259F0" w:rsidTr="00F906B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F906B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259F0" w:rsidTr="00F906B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502502 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24.06.2026 08:31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Default="007F3C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F906BE" w:rsidTr="00F906B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BE" w:rsidRDefault="00F906B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259F0" w:rsidRPr="00F906BE" w:rsidRDefault="007F3C6D">
      <w:pPr>
        <w:spacing w:before="120" w:after="120" w:line="240" w:lineRule="auto"/>
        <w:ind w:left="720" w:hanging="720"/>
      </w:pPr>
      <w:r w:rsidRPr="00F906BE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F906BE">
        <w:rPr>
          <w:color w:val="000000"/>
          <w:sz w:val="24"/>
          <w:szCs w:val="24"/>
        </w:rPr>
        <w:t>,</w:t>
      </w:r>
      <w:r w:rsidRPr="00F906BE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842"/>
        <w:gridCol w:w="1560"/>
        <w:gridCol w:w="992"/>
        <w:gridCol w:w="850"/>
        <w:gridCol w:w="829"/>
      </w:tblGrid>
      <w:tr w:rsidR="00D259F0" w:rsidTr="00F906B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proofErr w:type="spellStart"/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2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F906B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F906B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259F0" w:rsidTr="00F906B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F906B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 w:rsidP="00F906BE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13</w:t>
            </w:r>
            <w:r w:rsidR="00F906BE">
              <w:rPr>
                <w:color w:val="000000"/>
                <w:position w:val="-3"/>
                <w:szCs w:val="24"/>
              </w:rPr>
              <w:t> 760 593,18</w:t>
            </w:r>
            <w:r w:rsidRPr="00F906BE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F906BE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13</w:t>
            </w:r>
            <w:r>
              <w:rPr>
                <w:color w:val="000000"/>
                <w:position w:val="-3"/>
                <w:szCs w:val="24"/>
              </w:rPr>
              <w:t> 760 593,18</w:t>
            </w:r>
            <w:r w:rsidRPr="00F906BE">
              <w:rPr>
                <w:color w:val="000000"/>
                <w:position w:val="-3"/>
                <w:szCs w:val="24"/>
              </w:rPr>
              <w:t xml:space="preserve"> </w:t>
            </w:r>
            <w:bookmarkStart w:id="0" w:name="_GoBack"/>
            <w:bookmarkEnd w:id="0"/>
            <w:r w:rsidR="007F3C6D" w:rsidRPr="00F906BE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82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59F0" w:rsidRPr="00F906BE" w:rsidRDefault="007F3C6D">
            <w:pPr>
              <w:jc w:val="center"/>
            </w:pPr>
            <w:r w:rsidRPr="00F906BE">
              <w:rPr>
                <w:color w:val="000000"/>
                <w:position w:val="-3"/>
                <w:szCs w:val="24"/>
              </w:rPr>
              <w:t>502502 </w:t>
            </w:r>
          </w:p>
        </w:tc>
      </w:tr>
    </w:tbl>
    <w:p w:rsidR="00D259F0" w:rsidRPr="00F906BE" w:rsidRDefault="007F3C6D" w:rsidP="00F906BE">
      <w:pPr>
        <w:spacing w:before="120" w:after="120" w:line="240" w:lineRule="auto"/>
        <w:ind w:left="375" w:hanging="384"/>
      </w:pPr>
      <w:r w:rsidRPr="00F906BE">
        <w:rPr>
          <w:color w:val="000000"/>
          <w:sz w:val="24"/>
          <w:szCs w:val="24"/>
        </w:rPr>
        <w:t xml:space="preserve">10.1.9. </w:t>
      </w:r>
      <w:r w:rsidR="00F906BE" w:rsidRPr="00F906BE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 w:rsidR="00F906BE" w:rsidRPr="00F906BE">
        <w:rPr>
          <w:color w:val="000000"/>
          <w:position w:val="-3"/>
          <w:szCs w:val="24"/>
        </w:rPr>
        <w:t>СПУТНИК</w:t>
      </w:r>
      <w:r w:rsidR="00F906BE" w:rsidRPr="00F906BE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</w:p>
    <w:p w:rsidR="00D259F0" w:rsidRPr="00F906BE" w:rsidRDefault="007F3C6D">
      <w:pPr>
        <w:spacing w:before="120" w:after="120" w:line="240" w:lineRule="auto"/>
        <w:ind w:left="375" w:hanging="384"/>
      </w:pPr>
      <w:r w:rsidRPr="00F906BE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D259F0" w:rsidRPr="00F906BE" w:rsidRDefault="007F3C6D">
      <w:pPr>
        <w:spacing w:before="120" w:after="120" w:line="240" w:lineRule="auto"/>
        <w:ind w:left="375" w:hanging="384"/>
      </w:pPr>
      <w:r w:rsidRPr="00F906BE">
        <w:rPr>
          <w:color w:val="000000"/>
          <w:sz w:val="24"/>
          <w:szCs w:val="24"/>
        </w:rPr>
        <w:t>12. Настоящий протокол подлежит размещению в Е</w:t>
      </w:r>
      <w:r w:rsidRPr="00F906BE">
        <w:rPr>
          <w:color w:val="000000"/>
          <w:sz w:val="24"/>
          <w:szCs w:val="24"/>
        </w:rPr>
        <w:t>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</w:t>
      </w:r>
      <w:r w:rsidRPr="00F906BE">
        <w:rPr>
          <w:color w:val="000000"/>
          <w:sz w:val="24"/>
          <w:szCs w:val="24"/>
        </w:rPr>
        <w:t>й порядок осуществления закупок отдельными видами юридических лиц.</w:t>
      </w:r>
    </w:p>
    <w:p w:rsidR="00D259F0" w:rsidRDefault="007F3C6D" w:rsidP="00F906B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906BE" w:rsidRDefault="00F906BE" w:rsidP="00F906BE">
      <w:pPr>
        <w:spacing w:after="0" w:line="240" w:lineRule="auto"/>
        <w:rPr>
          <w:color w:val="000000"/>
          <w:sz w:val="24"/>
          <w:szCs w:val="24"/>
        </w:rPr>
      </w:pPr>
    </w:p>
    <w:p w:rsidR="00F906BE" w:rsidRPr="00F906BE" w:rsidRDefault="00F906BE" w:rsidP="00F906BE">
      <w:pPr>
        <w:jc w:val="center"/>
      </w:pPr>
      <w:r w:rsidRPr="00F906BE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F906BE" w:rsidTr="00F906BE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F906BE" w:rsidTr="00F906BE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F906BE" w:rsidTr="00F906BE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F906BE" w:rsidTr="00F906BE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F906BE" w:rsidTr="00F906BE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F906BE" w:rsidTr="00F906BE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F906BE" w:rsidRDefault="00F906BE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F906BE" w:rsidRDefault="00F906BE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F906BE" w:rsidRDefault="00F906BE" w:rsidP="00F906BE">
      <w:pPr>
        <w:spacing w:after="0" w:line="240" w:lineRule="auto"/>
      </w:pPr>
    </w:p>
    <w:p w:rsidR="00F906BE" w:rsidRDefault="00F906BE" w:rsidP="00F906BE">
      <w:pPr>
        <w:spacing w:after="0" w:line="240" w:lineRule="auto"/>
      </w:pPr>
    </w:p>
    <w:p w:rsidR="00F906BE" w:rsidRPr="00F906BE" w:rsidRDefault="00F906BE" w:rsidP="00F906BE">
      <w:pPr>
        <w:spacing w:after="0" w:line="240" w:lineRule="auto"/>
      </w:pPr>
    </w:p>
    <w:sectPr w:rsidR="00F906BE" w:rsidRPr="00F906BE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F3C6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F3C6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6BE" w:rsidRPr="00F906BE" w:rsidRDefault="00F906BE">
    <w:pPr>
      <w:pStyle w:val="a5"/>
      <w:rPr>
        <w:sz w:val="20"/>
      </w:rPr>
    </w:pPr>
    <w:r w:rsidRPr="00F906BE">
      <w:rPr>
        <w:sz w:val="20"/>
      </w:rPr>
      <w:t>Исп. Икоева А.К.</w:t>
    </w:r>
  </w:p>
  <w:p w:rsidR="00F906BE" w:rsidRPr="00F906BE" w:rsidRDefault="00F906BE">
    <w:pPr>
      <w:pStyle w:val="a5"/>
      <w:rPr>
        <w:sz w:val="20"/>
      </w:rPr>
    </w:pPr>
    <w:r w:rsidRPr="00F906BE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F3C6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F3C6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17D9"/>
    <w:multiLevelType w:val="hybridMultilevel"/>
    <w:tmpl w:val="45A88F66"/>
    <w:lvl w:ilvl="0" w:tplc="2640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902C3F"/>
    <w:multiLevelType w:val="hybridMultilevel"/>
    <w:tmpl w:val="737CBC80"/>
    <w:lvl w:ilvl="0" w:tplc="49252267">
      <w:start w:val="1"/>
      <w:numFmt w:val="decimal"/>
      <w:lvlText w:val="%1."/>
      <w:lvlJc w:val="left"/>
      <w:pPr>
        <w:ind w:left="720" w:hanging="360"/>
      </w:pPr>
    </w:lvl>
    <w:lvl w:ilvl="1" w:tplc="49252267" w:tentative="1">
      <w:start w:val="1"/>
      <w:numFmt w:val="lowerLetter"/>
      <w:lvlText w:val="%2."/>
      <w:lvlJc w:val="left"/>
      <w:pPr>
        <w:ind w:left="1440" w:hanging="360"/>
      </w:pPr>
    </w:lvl>
    <w:lvl w:ilvl="2" w:tplc="49252267" w:tentative="1">
      <w:start w:val="1"/>
      <w:numFmt w:val="lowerRoman"/>
      <w:lvlText w:val="%3."/>
      <w:lvlJc w:val="right"/>
      <w:pPr>
        <w:ind w:left="2160" w:hanging="180"/>
      </w:pPr>
    </w:lvl>
    <w:lvl w:ilvl="3" w:tplc="49252267" w:tentative="1">
      <w:start w:val="1"/>
      <w:numFmt w:val="decimal"/>
      <w:lvlText w:val="%4."/>
      <w:lvlJc w:val="left"/>
      <w:pPr>
        <w:ind w:left="2880" w:hanging="360"/>
      </w:pPr>
    </w:lvl>
    <w:lvl w:ilvl="4" w:tplc="49252267" w:tentative="1">
      <w:start w:val="1"/>
      <w:numFmt w:val="lowerLetter"/>
      <w:lvlText w:val="%5."/>
      <w:lvlJc w:val="left"/>
      <w:pPr>
        <w:ind w:left="3600" w:hanging="360"/>
      </w:pPr>
    </w:lvl>
    <w:lvl w:ilvl="5" w:tplc="49252267" w:tentative="1">
      <w:start w:val="1"/>
      <w:numFmt w:val="lowerRoman"/>
      <w:lvlText w:val="%6."/>
      <w:lvlJc w:val="right"/>
      <w:pPr>
        <w:ind w:left="4320" w:hanging="180"/>
      </w:pPr>
    </w:lvl>
    <w:lvl w:ilvl="6" w:tplc="49252267" w:tentative="1">
      <w:start w:val="1"/>
      <w:numFmt w:val="decimal"/>
      <w:lvlText w:val="%7."/>
      <w:lvlJc w:val="left"/>
      <w:pPr>
        <w:ind w:left="5040" w:hanging="360"/>
      </w:pPr>
    </w:lvl>
    <w:lvl w:ilvl="7" w:tplc="49252267" w:tentative="1">
      <w:start w:val="1"/>
      <w:numFmt w:val="lowerLetter"/>
      <w:lvlText w:val="%8."/>
      <w:lvlJc w:val="left"/>
      <w:pPr>
        <w:ind w:left="5760" w:hanging="360"/>
      </w:pPr>
    </w:lvl>
    <w:lvl w:ilvl="8" w:tplc="49252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F3C6D"/>
    <w:rsid w:val="008B3AC2"/>
    <w:rsid w:val="008F680D"/>
    <w:rsid w:val="00AC197E"/>
    <w:rsid w:val="00B21D59"/>
    <w:rsid w:val="00BD419F"/>
    <w:rsid w:val="00D259F0"/>
    <w:rsid w:val="00DF064E"/>
    <w:rsid w:val="00F906B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9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6BE"/>
  </w:style>
  <w:style w:type="paragraph" w:styleId="a5">
    <w:name w:val="footer"/>
    <w:basedOn w:val="a"/>
    <w:link w:val="a6"/>
    <w:uiPriority w:val="99"/>
    <w:unhideWhenUsed/>
    <w:rsid w:val="00F9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6BE"/>
  </w:style>
  <w:style w:type="paragraph" w:styleId="a7">
    <w:name w:val="Balloon Text"/>
    <w:basedOn w:val="a"/>
    <w:link w:val="a8"/>
    <w:uiPriority w:val="99"/>
    <w:semiHidden/>
    <w:unhideWhenUsed/>
    <w:rsid w:val="00F9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6B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906BE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F9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6BE"/>
  </w:style>
  <w:style w:type="paragraph" w:styleId="a5">
    <w:name w:val="footer"/>
    <w:basedOn w:val="a"/>
    <w:link w:val="a6"/>
    <w:uiPriority w:val="99"/>
    <w:unhideWhenUsed/>
    <w:rsid w:val="00F90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6BE"/>
  </w:style>
  <w:style w:type="paragraph" w:styleId="a7">
    <w:name w:val="Balloon Text"/>
    <w:basedOn w:val="a"/>
    <w:link w:val="a8"/>
    <w:uiPriority w:val="99"/>
    <w:semiHidden/>
    <w:unhideWhenUsed/>
    <w:rsid w:val="00F9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6B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F906BE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564510607" Type="http://schemas.microsoft.com/office/2011/relationships/commentsExtended" Target="commentsExtended.xml"/><Relationship Id="rId247642513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3170A-8330-41F4-9690-B730F30F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2026-07-01T06:09:00Z</dcterms:created>
  <dcterms:modified xsi:type="dcterms:W3CDTF">2026-07-01T06:09:00Z</dcterms:modified>
</cp:coreProperties>
</file>