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671"/>
        <w:gridCol w:w="4778"/>
      </w:tblGrid>
      <w:tr w:rsidR="00FC443E">
        <w:trPr>
          <w:trHeight w:val="2176"/>
        </w:trPr>
        <w:tc>
          <w:tcPr>
            <w:tcW w:w="5670" w:type="dxa"/>
          </w:tcPr>
          <w:p w:rsidR="00FC443E" w:rsidRPr="00D47B60" w:rsidRDefault="002818B9">
            <w:pPr>
              <w:rPr>
                <w:b/>
                <w:spacing w:val="-1"/>
                <w:sz w:val="20"/>
              </w:rPr>
            </w:pPr>
            <w:r w:rsidRPr="00D47B60">
              <w:rPr>
                <w:b/>
                <w:spacing w:val="-1"/>
                <w:sz w:val="20"/>
              </w:rPr>
              <w:t>СОГЛАСОВАНО:</w:t>
            </w:r>
          </w:p>
          <w:p w:rsidR="00FC443E" w:rsidRPr="00D47B60" w:rsidRDefault="00D47B60" w:rsidP="00D47B60">
            <w:pPr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Д</w:t>
            </w:r>
            <w:r w:rsidR="002818B9">
              <w:rPr>
                <w:b/>
                <w:spacing w:val="-1"/>
                <w:sz w:val="20"/>
              </w:rPr>
              <w:t xml:space="preserve">иректор </w:t>
            </w:r>
            <w:r>
              <w:rPr>
                <w:b/>
                <w:spacing w:val="-1"/>
                <w:sz w:val="20"/>
              </w:rPr>
              <w:t>филиала</w:t>
            </w:r>
            <w:r w:rsidR="002818B9">
              <w:rPr>
                <w:b/>
                <w:spacing w:val="-1"/>
                <w:sz w:val="20"/>
              </w:rPr>
              <w:br/>
              <w:t xml:space="preserve">АО «Электросети Кубани» </w:t>
            </w:r>
            <w:r w:rsidR="002818B9">
              <w:rPr>
                <w:b/>
                <w:spacing w:val="-1"/>
                <w:sz w:val="20"/>
              </w:rPr>
              <w:br/>
            </w:r>
            <w:r w:rsidRPr="00D47B60">
              <w:rPr>
                <w:b/>
                <w:spacing w:val="-1"/>
                <w:sz w:val="20"/>
              </w:rPr>
              <w:t>«Новороссийскэлектросеть»</w:t>
            </w:r>
          </w:p>
          <w:p w:rsidR="00D47B60" w:rsidRPr="00D47B60" w:rsidRDefault="00D47B60" w:rsidP="00D47B60">
            <w:pPr>
              <w:rPr>
                <w:b/>
                <w:spacing w:val="-1"/>
                <w:sz w:val="20"/>
              </w:rPr>
            </w:pPr>
          </w:p>
          <w:p w:rsidR="00FC443E" w:rsidRPr="00D47B60" w:rsidRDefault="002818B9">
            <w:pPr>
              <w:ind w:right="-108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________________</w:t>
            </w:r>
            <w:r w:rsidR="00D47B60">
              <w:rPr>
                <w:b/>
                <w:spacing w:val="-1"/>
                <w:sz w:val="20"/>
              </w:rPr>
              <w:t>К.Н. Олейников</w:t>
            </w:r>
          </w:p>
          <w:p w:rsidR="00FC443E" w:rsidRPr="00D47B60" w:rsidRDefault="002818B9" w:rsidP="00D47B60">
            <w:pPr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«___»_____________ 202</w:t>
            </w:r>
            <w:r w:rsidR="00D47B60">
              <w:rPr>
                <w:b/>
                <w:spacing w:val="-1"/>
                <w:sz w:val="20"/>
              </w:rPr>
              <w:t>6г.</w:t>
            </w:r>
          </w:p>
        </w:tc>
        <w:tc>
          <w:tcPr>
            <w:tcW w:w="4778" w:type="dxa"/>
          </w:tcPr>
          <w:p w:rsidR="00FC443E" w:rsidRDefault="002818B9">
            <w:pPr>
              <w:tabs>
                <w:tab w:val="left" w:pos="3936"/>
              </w:tabs>
              <w:jc w:val="both"/>
              <w:rPr>
                <w:b/>
              </w:rPr>
            </w:pPr>
            <w:r>
              <w:rPr>
                <w:b/>
                <w:sz w:val="20"/>
              </w:rPr>
              <w:t>УТВЕРЖДАЮ:</w:t>
            </w:r>
          </w:p>
          <w:p w:rsidR="00FC443E" w:rsidRDefault="002818B9">
            <w:pPr>
              <w:tabs>
                <w:tab w:val="left" w:pos="3936"/>
              </w:tabs>
              <w:jc w:val="both"/>
              <w:rPr>
                <w:b/>
              </w:rPr>
            </w:pPr>
            <w:r>
              <w:rPr>
                <w:b/>
                <w:sz w:val="20"/>
              </w:rPr>
              <w:t>Главный инженер-</w:t>
            </w:r>
          </w:p>
          <w:p w:rsidR="00FC443E" w:rsidRDefault="002818B9">
            <w:pPr>
              <w:tabs>
                <w:tab w:val="left" w:pos="3936"/>
              </w:tabs>
              <w:jc w:val="both"/>
              <w:rPr>
                <w:b/>
              </w:rPr>
            </w:pPr>
            <w:r>
              <w:rPr>
                <w:b/>
                <w:sz w:val="20"/>
              </w:rPr>
              <w:t>технический директор</w:t>
            </w:r>
          </w:p>
          <w:p w:rsidR="00FC443E" w:rsidRDefault="002818B9">
            <w:pPr>
              <w:tabs>
                <w:tab w:val="left" w:pos="3936"/>
              </w:tabs>
              <w:jc w:val="both"/>
              <w:rPr>
                <w:b/>
              </w:rPr>
            </w:pPr>
            <w:r>
              <w:rPr>
                <w:b/>
                <w:sz w:val="20"/>
              </w:rPr>
              <w:t>АО «Электросети Кубани»</w:t>
            </w:r>
          </w:p>
          <w:p w:rsidR="00FC443E" w:rsidRDefault="00FC443E">
            <w:pPr>
              <w:tabs>
                <w:tab w:val="left" w:pos="3936"/>
              </w:tabs>
              <w:jc w:val="both"/>
              <w:rPr>
                <w:b/>
              </w:rPr>
            </w:pPr>
          </w:p>
          <w:p w:rsidR="00FC443E" w:rsidRDefault="00D47B60">
            <w:pPr>
              <w:tabs>
                <w:tab w:val="left" w:pos="3936"/>
              </w:tabs>
              <w:jc w:val="both"/>
              <w:rPr>
                <w:b/>
              </w:rPr>
            </w:pPr>
            <w:r>
              <w:rPr>
                <w:b/>
                <w:sz w:val="20"/>
              </w:rPr>
              <w:t>___________________ В.</w:t>
            </w:r>
            <w:r w:rsidR="002818B9">
              <w:rPr>
                <w:b/>
                <w:sz w:val="20"/>
              </w:rPr>
              <w:t>В. Макушин</w:t>
            </w:r>
          </w:p>
          <w:p w:rsidR="00FC443E" w:rsidRDefault="002818B9" w:rsidP="00D47B60">
            <w:pPr>
              <w:tabs>
                <w:tab w:val="left" w:pos="3936"/>
              </w:tabs>
              <w:jc w:val="both"/>
              <w:rPr>
                <w:sz w:val="20"/>
              </w:rPr>
            </w:pPr>
            <w:r>
              <w:rPr>
                <w:b/>
                <w:sz w:val="20"/>
              </w:rPr>
              <w:t>«___»_______________ 202</w:t>
            </w:r>
            <w:r w:rsidR="00D47B60">
              <w:rPr>
                <w:b/>
                <w:sz w:val="20"/>
              </w:rPr>
              <w:t>6г.</w:t>
            </w:r>
          </w:p>
        </w:tc>
      </w:tr>
    </w:tbl>
    <w:p w:rsidR="00FC443E" w:rsidRDefault="00FC443E">
      <w:pPr>
        <w:jc w:val="both"/>
      </w:pPr>
    </w:p>
    <w:p w:rsidR="00FC443E" w:rsidRDefault="00FC443E">
      <w:pPr>
        <w:jc w:val="both"/>
      </w:pPr>
    </w:p>
    <w:p w:rsidR="00FC443E" w:rsidRDefault="002818B9">
      <w:pPr>
        <w:jc w:val="center"/>
        <w:rPr>
          <w:b/>
        </w:rPr>
      </w:pPr>
      <w:r>
        <w:rPr>
          <w:b/>
        </w:rPr>
        <w:t>ТЕХНИЧЕСКОЕ ЗАДАНИЕ</w:t>
      </w:r>
    </w:p>
    <w:p w:rsidR="00FC443E" w:rsidRDefault="002818B9">
      <w:pPr>
        <w:jc w:val="center"/>
      </w:pPr>
      <w:r>
        <w:t xml:space="preserve">на </w:t>
      </w:r>
      <w:r w:rsidR="00D47B60">
        <w:t>техническое обслуживание устройств релейной защиты и автоматики</w:t>
      </w:r>
    </w:p>
    <w:p w:rsidR="00D47B60" w:rsidRDefault="00D47B60">
      <w:pPr>
        <w:jc w:val="center"/>
      </w:pPr>
      <w:r>
        <w:t>в объеме «первый профилактический контроль (К1)»</w:t>
      </w:r>
    </w:p>
    <w:p w:rsidR="00FC443E" w:rsidRDefault="00FC443E">
      <w:pPr>
        <w:jc w:val="center"/>
      </w:pPr>
    </w:p>
    <w:p w:rsidR="00FC443E" w:rsidRDefault="002818B9">
      <w:pPr>
        <w:pStyle w:val="ListParagraph1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b/>
        </w:rPr>
      </w:pPr>
      <w:r>
        <w:rPr>
          <w:b/>
        </w:rPr>
        <w:t xml:space="preserve">Заказчик: </w:t>
      </w:r>
      <w:r w:rsidRPr="005946FC">
        <w:t>АО «Электросети Кубани»</w:t>
      </w:r>
      <w:r>
        <w:rPr>
          <w:b/>
        </w:rPr>
        <w:t xml:space="preserve"> </w:t>
      </w:r>
    </w:p>
    <w:p w:rsidR="005946FC" w:rsidRDefault="005946FC" w:rsidP="005946FC">
      <w:pPr>
        <w:pStyle w:val="ListParagraph1"/>
        <w:tabs>
          <w:tab w:val="left" w:pos="284"/>
        </w:tabs>
        <w:ind w:left="0"/>
        <w:contextualSpacing/>
        <w:jc w:val="both"/>
        <w:rPr>
          <w:b/>
        </w:rPr>
      </w:pPr>
    </w:p>
    <w:p w:rsidR="005946FC" w:rsidRDefault="002818B9" w:rsidP="00BC0A3C">
      <w:pPr>
        <w:pStyle w:val="ListParagraph1"/>
        <w:numPr>
          <w:ilvl w:val="0"/>
          <w:numId w:val="1"/>
        </w:numPr>
        <w:tabs>
          <w:tab w:val="left" w:pos="284"/>
        </w:tabs>
        <w:ind w:hanging="720"/>
        <w:contextualSpacing/>
        <w:jc w:val="both"/>
        <w:rPr>
          <w:b/>
        </w:rPr>
      </w:pPr>
      <w:r w:rsidRPr="00BC0A3C">
        <w:rPr>
          <w:b/>
        </w:rPr>
        <w:t>Наименование объекта, инв</w:t>
      </w:r>
      <w:r w:rsidR="00762302">
        <w:rPr>
          <w:b/>
        </w:rPr>
        <w:t>ентарный номер</w:t>
      </w:r>
      <w:r w:rsidRPr="00BC0A3C">
        <w:rPr>
          <w:b/>
        </w:rPr>
        <w:t xml:space="preserve">: </w:t>
      </w:r>
    </w:p>
    <w:p w:rsidR="00BC0A3C" w:rsidRPr="005946FC" w:rsidRDefault="00372955" w:rsidP="005946FC">
      <w:pPr>
        <w:pStyle w:val="ListParagraph1"/>
        <w:tabs>
          <w:tab w:val="left" w:pos="284"/>
        </w:tabs>
        <w:ind w:left="720"/>
        <w:contextualSpacing/>
        <w:jc w:val="both"/>
      </w:pPr>
      <w:r w:rsidRPr="005946FC">
        <w:t xml:space="preserve">ПС 110/10 кВ </w:t>
      </w:r>
      <w:proofErr w:type="gramStart"/>
      <w:r w:rsidRPr="005946FC">
        <w:t>Лучистая</w:t>
      </w:r>
      <w:proofErr w:type="gramEnd"/>
      <w:r w:rsidRPr="005946FC">
        <w:t xml:space="preserve"> в составе:</w:t>
      </w:r>
    </w:p>
    <w:p w:rsidR="00BC0A3C" w:rsidRPr="009E2F01" w:rsidRDefault="00BC0A3C" w:rsidP="00BC0A3C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>- НР0021183 Агрегат дугогасящий масляный с плавным регулированием тока и встроенным трансформатором тока с усиленной обмоткой управления для включения низковольтного резистора АДМРу-500/10 У1 (5-80А)</w:t>
      </w:r>
      <w:proofErr w:type="gramStart"/>
      <w:r w:rsidRPr="009E2F01">
        <w:t>,з</w:t>
      </w:r>
      <w:proofErr w:type="gramEnd"/>
      <w:r w:rsidRPr="009E2F01">
        <w:t xml:space="preserve">/н 220489-1; </w:t>
      </w:r>
    </w:p>
    <w:p w:rsidR="00BC0A3C" w:rsidRPr="009E2F01" w:rsidRDefault="00BC0A3C" w:rsidP="00BC0A3C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>- НР0021184 Агрегат дугогасящий масляный с плавным регулированием тока и встроенным трансформатором тока с усиленной обмоткой управления для включения низковольтного резистора АДМРу-500/10 У1 (5-80А)</w:t>
      </w:r>
      <w:proofErr w:type="gramStart"/>
      <w:r w:rsidRPr="009E2F01">
        <w:t>,з</w:t>
      </w:r>
      <w:proofErr w:type="gramEnd"/>
      <w:r w:rsidRPr="009E2F01">
        <w:t>/н 220489-2;</w:t>
      </w:r>
    </w:p>
    <w:p w:rsidR="00BC0A3C" w:rsidRPr="009E2F01" w:rsidRDefault="00BC0A3C" w:rsidP="00BC0A3C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>- НР0021199 Открытое распределительное устройство 110 кВ ПС "Лучистая";</w:t>
      </w:r>
    </w:p>
    <w:p w:rsidR="00BC0A3C" w:rsidRPr="009E2F01" w:rsidRDefault="00BC0A3C" w:rsidP="00BC0A3C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>- НР0021192 ПС «Лучистая»: ЗРУ-10 кВ, совмещенное с ОПУ;</w:t>
      </w:r>
    </w:p>
    <w:p w:rsidR="00BC0A3C" w:rsidRPr="009E2F01" w:rsidRDefault="00BC0A3C" w:rsidP="00BC0A3C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>- НР0021205 Система мониторинга РЗА ПС "Лучистая";</w:t>
      </w:r>
    </w:p>
    <w:p w:rsidR="00BC0A3C" w:rsidRPr="009E2F01" w:rsidRDefault="00BC0A3C" w:rsidP="00BC0A3C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 xml:space="preserve">- </w:t>
      </w:r>
      <w:r w:rsidR="009E2F01" w:rsidRPr="009E2F01">
        <w:t xml:space="preserve">НР0021203 </w:t>
      </w:r>
      <w:r w:rsidRPr="009E2F01">
        <w:t>Система управления и автоматики ПС "Лучистая";</w:t>
      </w:r>
    </w:p>
    <w:p w:rsidR="009E2F01" w:rsidRPr="009E2F01" w:rsidRDefault="009E2F01" w:rsidP="00BC0A3C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>- НР0021179 Трансформатор силовой ТДН-16000/110 У1 З/Н ПС "Лучистая", завод. № 2120178;</w:t>
      </w:r>
    </w:p>
    <w:p w:rsidR="009E2F01" w:rsidRDefault="009E2F01" w:rsidP="009E2F01">
      <w:pPr>
        <w:pStyle w:val="ListParagraph1"/>
        <w:tabs>
          <w:tab w:val="left" w:pos="284"/>
        </w:tabs>
        <w:ind w:left="720"/>
        <w:contextualSpacing/>
        <w:jc w:val="both"/>
      </w:pPr>
      <w:r w:rsidRPr="009E2F01">
        <w:t xml:space="preserve">- НР0021180 Трансформатор силовой ТДН-16000/110 У1 </w:t>
      </w:r>
      <w:proofErr w:type="gramStart"/>
      <w:r w:rsidRPr="009E2F01">
        <w:t>З</w:t>
      </w:r>
      <w:proofErr w:type="gramEnd"/>
      <w:r w:rsidRPr="009E2F01">
        <w:t>/Н ПС "Лучистая", завод. № 2120179.</w:t>
      </w:r>
    </w:p>
    <w:p w:rsidR="008D1472" w:rsidRPr="009E2F01" w:rsidRDefault="008D1472" w:rsidP="009E2F01">
      <w:pPr>
        <w:pStyle w:val="ListParagraph1"/>
        <w:tabs>
          <w:tab w:val="left" w:pos="284"/>
        </w:tabs>
        <w:ind w:left="720"/>
        <w:contextualSpacing/>
        <w:jc w:val="both"/>
      </w:pPr>
    </w:p>
    <w:p w:rsidR="00FC443E" w:rsidRDefault="002818B9" w:rsidP="008D1472">
      <w:pPr>
        <w:pStyle w:val="ListParagraph1"/>
        <w:numPr>
          <w:ilvl w:val="0"/>
          <w:numId w:val="1"/>
        </w:numPr>
        <w:tabs>
          <w:tab w:val="left" w:pos="284"/>
        </w:tabs>
        <w:ind w:left="0" w:hanging="11"/>
        <w:contextualSpacing/>
        <w:jc w:val="both"/>
        <w:rPr>
          <w:u w:val="single"/>
        </w:rPr>
      </w:pPr>
      <w:r w:rsidRPr="00BC0A3C">
        <w:rPr>
          <w:b/>
        </w:rPr>
        <w:t xml:space="preserve">Адрес расположения объекта: </w:t>
      </w:r>
      <w:r w:rsidR="00D26AD5" w:rsidRPr="005946FC">
        <w:rPr>
          <w:u w:val="single"/>
        </w:rPr>
        <w:t>Краснодарский край, городской округ город</w:t>
      </w:r>
      <w:r w:rsidRPr="005946FC">
        <w:rPr>
          <w:u w:val="single"/>
        </w:rPr>
        <w:t xml:space="preserve"> </w:t>
      </w:r>
      <w:r w:rsidR="007B6823" w:rsidRPr="005946FC">
        <w:rPr>
          <w:u w:val="single"/>
        </w:rPr>
        <w:t>Новороссийск</w:t>
      </w:r>
      <w:r w:rsidRPr="005946FC">
        <w:rPr>
          <w:u w:val="single"/>
        </w:rPr>
        <w:t>,</w:t>
      </w:r>
      <w:r w:rsidR="00A11C17" w:rsidRPr="005946FC">
        <w:rPr>
          <w:u w:val="single"/>
        </w:rPr>
        <w:t xml:space="preserve"> с. Мысхако</w:t>
      </w:r>
    </w:p>
    <w:p w:rsidR="005946FC" w:rsidRPr="00D26AD5" w:rsidRDefault="005946FC" w:rsidP="00BC0A3C">
      <w:pPr>
        <w:pStyle w:val="ListParagraph1"/>
        <w:tabs>
          <w:tab w:val="left" w:pos="284"/>
        </w:tabs>
        <w:ind w:left="720"/>
        <w:contextualSpacing/>
        <w:jc w:val="both"/>
        <w:rPr>
          <w:b/>
          <w:u w:val="single"/>
        </w:rPr>
      </w:pPr>
    </w:p>
    <w:p w:rsidR="00FC443E" w:rsidRPr="005946FC" w:rsidRDefault="002818B9">
      <w:pPr>
        <w:pStyle w:val="ListParagraph1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b/>
        </w:rPr>
      </w:pPr>
      <w:r>
        <w:rPr>
          <w:b/>
        </w:rPr>
        <w:t xml:space="preserve">Основание проведения ремонта </w:t>
      </w:r>
      <w:r w:rsidRPr="005946FC">
        <w:rPr>
          <w:b/>
        </w:rPr>
        <w:t>(годовой график ремонта, техническое состояние объекта, предписания и т.п.):</w:t>
      </w:r>
      <w:r>
        <w:t xml:space="preserve"> </w:t>
      </w:r>
      <w:r w:rsidR="00D47B60" w:rsidRPr="005946FC">
        <w:rPr>
          <w:u w:val="single"/>
        </w:rPr>
        <w:t>периодичность обслуживания устройств РЗА</w:t>
      </w:r>
    </w:p>
    <w:p w:rsidR="005946FC" w:rsidRDefault="005946FC" w:rsidP="005946FC">
      <w:pPr>
        <w:pStyle w:val="ListParagraph1"/>
        <w:tabs>
          <w:tab w:val="left" w:pos="284"/>
        </w:tabs>
        <w:ind w:left="0"/>
        <w:contextualSpacing/>
        <w:jc w:val="both"/>
        <w:rPr>
          <w:b/>
        </w:rPr>
      </w:pPr>
    </w:p>
    <w:p w:rsidR="00FC443E" w:rsidRPr="005946FC" w:rsidRDefault="002818B9">
      <w:pPr>
        <w:pStyle w:val="ListParagraph1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b/>
        </w:rPr>
      </w:pPr>
      <w:r>
        <w:rPr>
          <w:b/>
        </w:rPr>
        <w:t xml:space="preserve">Сроки исполнения: </w:t>
      </w:r>
      <w:r w:rsidR="007F5E1B">
        <w:rPr>
          <w:u w:val="single"/>
        </w:rPr>
        <w:t>3</w:t>
      </w:r>
      <w:r w:rsidR="007B6823" w:rsidRPr="005946FC">
        <w:rPr>
          <w:u w:val="single"/>
        </w:rPr>
        <w:t xml:space="preserve"> квартал </w:t>
      </w:r>
      <w:r w:rsidRPr="005946FC">
        <w:rPr>
          <w:u w:val="single"/>
        </w:rPr>
        <w:t>202</w:t>
      </w:r>
      <w:r w:rsidR="00D47B60" w:rsidRPr="005946FC">
        <w:rPr>
          <w:u w:val="single"/>
        </w:rPr>
        <w:t>6</w:t>
      </w:r>
      <w:r w:rsidR="007B6823" w:rsidRPr="005946FC">
        <w:rPr>
          <w:u w:val="single"/>
        </w:rPr>
        <w:t xml:space="preserve"> года</w:t>
      </w:r>
    </w:p>
    <w:p w:rsidR="005946FC" w:rsidRPr="00CE475D" w:rsidRDefault="005946FC" w:rsidP="005946FC">
      <w:pPr>
        <w:pStyle w:val="ListParagraph1"/>
        <w:tabs>
          <w:tab w:val="left" w:pos="284"/>
        </w:tabs>
        <w:ind w:left="0"/>
        <w:contextualSpacing/>
        <w:jc w:val="both"/>
        <w:rPr>
          <w:b/>
        </w:rPr>
      </w:pPr>
    </w:p>
    <w:p w:rsidR="00CE475D" w:rsidRPr="00CE475D" w:rsidRDefault="00CE475D" w:rsidP="00CE475D">
      <w:pPr>
        <w:pStyle w:val="ListParagraph1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b/>
        </w:rPr>
      </w:pPr>
      <w:r w:rsidRPr="00CE475D">
        <w:rPr>
          <w:b/>
        </w:rPr>
        <w:t>Нормативные требования к качеству услуг, их результату.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 w:rsidRPr="00CE475D">
        <w:t xml:space="preserve">Услуги по техническому обслуживанию устройств релейной защиты и автоматики должны быть оказаны с соблюдением требований нормативно-правовых актов РФ, регулирующих данный вид деятельности, включая, но не ограничиваясь: 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>СО 34.04.181-2003 «Правила организации технического обслуживания и ремонта оборудования, зданий и сооружений электростанций и сетей»;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>Правила технической эксплуатации электрических станций и сетей Российской Федерации (</w:t>
      </w:r>
      <w:proofErr w:type="spellStart"/>
      <w:r w:rsidRPr="00CE475D">
        <w:t>утв</w:t>
      </w:r>
      <w:proofErr w:type="gramStart"/>
      <w:r w:rsidRPr="00CE475D">
        <w:t>.П</w:t>
      </w:r>
      <w:proofErr w:type="gramEnd"/>
      <w:r w:rsidRPr="00CE475D">
        <w:t>риказом</w:t>
      </w:r>
      <w:proofErr w:type="spellEnd"/>
      <w:r w:rsidRPr="00CE475D">
        <w:t xml:space="preserve"> Минэнерго России от 04.10.2022 №1070).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>СО 34.03.301-2000 «Правила пожарной безопасности для энергетических предприятий»;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 xml:space="preserve">РД 153-34.3-35.613-00 «Правила технического обслуживания устройств релейной защиты и </w:t>
      </w:r>
      <w:proofErr w:type="spellStart"/>
      <w:r w:rsidRPr="00CE475D">
        <w:t>электроавтоматики</w:t>
      </w:r>
      <w:proofErr w:type="spellEnd"/>
      <w:r w:rsidRPr="00CE475D">
        <w:t xml:space="preserve"> электрических сетей 0,4-35 </w:t>
      </w:r>
      <w:proofErr w:type="spellStart"/>
      <w:r w:rsidRPr="00CE475D">
        <w:t>кВ.</w:t>
      </w:r>
      <w:proofErr w:type="spellEnd"/>
      <w:r w:rsidRPr="00CE475D">
        <w:t>»;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lastRenderedPageBreak/>
        <w:t xml:space="preserve">- </w:t>
      </w:r>
      <w:r w:rsidRPr="00CE475D">
        <w:t xml:space="preserve">СО 34.35.302-2006 «Инструкция по организации и производству работ в устройствах релейной защиты и </w:t>
      </w:r>
      <w:proofErr w:type="spellStart"/>
      <w:r w:rsidRPr="00CE475D">
        <w:t>электроавтоматики</w:t>
      </w:r>
      <w:proofErr w:type="spellEnd"/>
      <w:r w:rsidRPr="00CE475D">
        <w:t xml:space="preserve"> электростанций и подстанций»;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 xml:space="preserve">СО 34.35.502-2005 «Инструкция для оперативного персонала по обслуживанию устройств релейной защиты и </w:t>
      </w:r>
      <w:proofErr w:type="spellStart"/>
      <w:r w:rsidRPr="00CE475D">
        <w:t>электроавтоматики</w:t>
      </w:r>
      <w:proofErr w:type="spellEnd"/>
      <w:r w:rsidRPr="00CE475D">
        <w:t xml:space="preserve"> энергетических систем»;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>«Правила по охране труда при эксплуатации электроустановок, утвержденные приказом № 903н от 15 декабря 2020г».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 xml:space="preserve">РД 153-34.0-35.617-2001 «Правила технического обслуживания устройств релейной защиты, </w:t>
      </w:r>
      <w:proofErr w:type="spellStart"/>
      <w:r w:rsidRPr="00CE475D">
        <w:t>электроавтоматики</w:t>
      </w:r>
      <w:proofErr w:type="spellEnd"/>
      <w:r w:rsidRPr="00CE475D">
        <w:t>, дистанционного управления и сигнализации электростанций и подстанций 110-750 кВ».</w:t>
      </w:r>
    </w:p>
    <w:p w:rsidR="00CE475D" w:rsidRPr="00CE475D" w:rsidRDefault="00CE475D" w:rsidP="00CE475D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- </w:t>
      </w:r>
      <w:r w:rsidRPr="00CE475D">
        <w:t>Правила технического обслуживания устройств и комплексов релейной защиты и автоматики (Приказ Минэнерго России от 13.07.2020 N 555)</w:t>
      </w:r>
    </w:p>
    <w:p w:rsidR="00CE475D" w:rsidRDefault="00CE475D" w:rsidP="00CE475D">
      <w:pPr>
        <w:pStyle w:val="ListParagraph1"/>
        <w:tabs>
          <w:tab w:val="left" w:pos="284"/>
        </w:tabs>
        <w:ind w:left="0"/>
        <w:contextualSpacing/>
        <w:jc w:val="both"/>
        <w:rPr>
          <w:b/>
        </w:rPr>
      </w:pPr>
    </w:p>
    <w:p w:rsidR="00FC443E" w:rsidRDefault="002818B9" w:rsidP="00AE583D">
      <w:pPr>
        <w:pStyle w:val="ListParagraph1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b/>
        </w:rPr>
      </w:pPr>
      <w:r>
        <w:rPr>
          <w:b/>
        </w:rPr>
        <w:t>Перечень и объем работ:</w:t>
      </w:r>
    </w:p>
    <w:p w:rsidR="005946FC" w:rsidRDefault="005946FC" w:rsidP="005946FC">
      <w:pPr>
        <w:ind w:firstLine="708"/>
        <w:jc w:val="both"/>
      </w:pPr>
      <w:r>
        <w:t xml:space="preserve">При проведении технического обслуживания устройств релейной защиты и автоматики должны быть выполнены работы </w:t>
      </w:r>
      <w:proofErr w:type="gramStart"/>
      <w:r>
        <w:t>согласно объемов</w:t>
      </w:r>
      <w:proofErr w:type="gramEnd"/>
      <w:r>
        <w:t>, указанных в Приложении №</w:t>
      </w:r>
      <w:r w:rsidR="008D1472">
        <w:t>1</w:t>
      </w:r>
      <w:r>
        <w:t xml:space="preserve"> к настоящему техническому заданию. </w:t>
      </w:r>
    </w:p>
    <w:p w:rsidR="005946FC" w:rsidRDefault="005946FC" w:rsidP="005946FC">
      <w:pPr>
        <w:pStyle w:val="ListParagraph1"/>
        <w:tabs>
          <w:tab w:val="left" w:pos="284"/>
        </w:tabs>
        <w:ind w:left="0" w:firstLine="709"/>
        <w:contextualSpacing/>
        <w:jc w:val="both"/>
      </w:pPr>
      <w:r>
        <w:t xml:space="preserve">Объемы работ могут быть скорректированы в пределах ценового предложения Исполнителя исходя из фактического технического состояния оборудования на момент проведения ремонта и итогов проведения </w:t>
      </w:r>
      <w:proofErr w:type="spellStart"/>
      <w:r>
        <w:t>дефектации</w:t>
      </w:r>
      <w:proofErr w:type="spellEnd"/>
      <w:r>
        <w:t>.</w:t>
      </w:r>
    </w:p>
    <w:p w:rsidR="007530BC" w:rsidRDefault="007530BC">
      <w:pPr>
        <w:pStyle w:val="ListParagraph1"/>
        <w:tabs>
          <w:tab w:val="left" w:pos="284"/>
        </w:tabs>
        <w:ind w:left="0"/>
        <w:contextualSpacing/>
        <w:jc w:val="both"/>
        <w:rPr>
          <w:b/>
        </w:rPr>
      </w:pPr>
    </w:p>
    <w:p w:rsidR="00762302" w:rsidRDefault="008D1472" w:rsidP="00762302">
      <w:pPr>
        <w:spacing w:line="23" w:lineRule="atLeast"/>
        <w:jc w:val="both"/>
        <w:rPr>
          <w:rFonts w:eastAsia="Cambria"/>
          <w:b/>
        </w:rPr>
      </w:pPr>
      <w:r>
        <w:rPr>
          <w:rFonts w:eastAsia="Cambria"/>
          <w:b/>
        </w:rPr>
        <w:t>8</w:t>
      </w:r>
      <w:r w:rsidR="00762302">
        <w:rPr>
          <w:rFonts w:eastAsia="Cambria"/>
          <w:b/>
        </w:rPr>
        <w:t>. Требования к порядку формирования коммерческого предложения участника, обоснования цены, расчетов</w:t>
      </w:r>
    </w:p>
    <w:p w:rsidR="00762302" w:rsidRDefault="008D1472" w:rsidP="00762302">
      <w:pPr>
        <w:tabs>
          <w:tab w:val="left" w:pos="0"/>
        </w:tabs>
        <w:jc w:val="both"/>
        <w:rPr>
          <w:rFonts w:eastAsia="Calibri"/>
        </w:rPr>
      </w:pPr>
      <w:r>
        <w:rPr>
          <w:rFonts w:eastAsia="Calibri"/>
        </w:rPr>
        <w:t>8</w:t>
      </w:r>
      <w:r w:rsidR="00762302">
        <w:rPr>
          <w:rFonts w:eastAsia="Calibri"/>
        </w:rPr>
        <w:t>.1.  Участник предоставляет в составе своего коммерческого предложения сводную таблицу стоимости услуг по форме закупочной документации.</w:t>
      </w:r>
    </w:p>
    <w:p w:rsidR="00762302" w:rsidRDefault="008D1472" w:rsidP="00762302">
      <w:pPr>
        <w:jc w:val="both"/>
        <w:rPr>
          <w:rFonts w:eastAsia="Calibri"/>
          <w:bCs/>
        </w:rPr>
      </w:pPr>
      <w:r>
        <w:rPr>
          <w:rFonts w:eastAsia="Calibri"/>
        </w:rPr>
        <w:t>8</w:t>
      </w:r>
      <w:r w:rsidR="00762302">
        <w:rPr>
          <w:rFonts w:eastAsia="Calibri"/>
        </w:rPr>
        <w:t xml:space="preserve">.2. </w:t>
      </w:r>
      <w:r w:rsidR="00762302">
        <w:rPr>
          <w:rFonts w:eastAsia="Calibri"/>
          <w:bCs/>
        </w:rPr>
        <w:t xml:space="preserve">После утверждения сметы величина затрат Исполнителя на оказание данных услуг в объеме настоящего ТЗ становится предельной и изменению в сторону увеличения в процессе выполнения договора не подлежит. </w:t>
      </w:r>
    </w:p>
    <w:p w:rsidR="00762302" w:rsidRDefault="008D1472" w:rsidP="00762302">
      <w:pPr>
        <w:jc w:val="both"/>
        <w:rPr>
          <w:rFonts w:eastAsia="Calibri"/>
        </w:rPr>
      </w:pPr>
      <w:r>
        <w:rPr>
          <w:rFonts w:eastAsia="Calibri"/>
        </w:rPr>
        <w:t>8</w:t>
      </w:r>
      <w:r w:rsidR="00762302">
        <w:rPr>
          <w:rFonts w:eastAsia="Calibri"/>
        </w:rPr>
        <w:t xml:space="preserve">.3.  При определении стоимости оферты Участнику необходимо применять актуальные индексы перевода базовой стоимости в текущие цены на момент заключения договора в соответствии с письмом Минстрой РФ, а также актуальные индексы-дефляторы, публикуемые Минэкономразвития РФ на момент заключения договора. </w:t>
      </w:r>
    </w:p>
    <w:p w:rsidR="00762302" w:rsidRDefault="008D1472" w:rsidP="00762302">
      <w:pPr>
        <w:jc w:val="both"/>
        <w:rPr>
          <w:rFonts w:eastAsia="Calibri"/>
        </w:rPr>
      </w:pPr>
      <w:r>
        <w:rPr>
          <w:rFonts w:eastAsia="Calibri"/>
        </w:rPr>
        <w:t>8</w:t>
      </w:r>
      <w:r w:rsidR="00762302">
        <w:rPr>
          <w:rFonts w:eastAsia="Calibri"/>
        </w:rPr>
        <w:t>.4. Оплата оказанных услуг осуществляется в соответствии с проектом договора.</w:t>
      </w:r>
    </w:p>
    <w:p w:rsidR="00762302" w:rsidRDefault="00762302" w:rsidP="00762302">
      <w:pPr>
        <w:tabs>
          <w:tab w:val="left" w:pos="567"/>
        </w:tabs>
        <w:jc w:val="both"/>
        <w:rPr>
          <w:rFonts w:eastAsia="Cambria"/>
          <w:b/>
        </w:rPr>
      </w:pPr>
    </w:p>
    <w:p w:rsidR="00762302" w:rsidRDefault="008D1472" w:rsidP="00762302">
      <w:pPr>
        <w:tabs>
          <w:tab w:val="left" w:pos="567"/>
        </w:tabs>
        <w:jc w:val="both"/>
        <w:rPr>
          <w:rFonts w:eastAsia="Cambria"/>
          <w:b/>
          <w:color w:val="FF0000"/>
        </w:rPr>
      </w:pPr>
      <w:r>
        <w:rPr>
          <w:rFonts w:eastAsia="Cambria"/>
          <w:b/>
        </w:rPr>
        <w:t>9</w:t>
      </w:r>
      <w:r w:rsidR="00762302">
        <w:rPr>
          <w:rFonts w:eastAsia="Cambria"/>
          <w:b/>
        </w:rPr>
        <w:t xml:space="preserve">. Требование к участникам закупки </w:t>
      </w:r>
    </w:p>
    <w:p w:rsidR="00762302" w:rsidRPr="008D1472" w:rsidRDefault="008D1472" w:rsidP="00762302">
      <w:pPr>
        <w:pStyle w:val="33"/>
        <w:spacing w:after="0" w:line="276" w:lineRule="auto"/>
        <w:ind w:left="0"/>
        <w:jc w:val="both"/>
        <w:rPr>
          <w:rFonts w:eastAsiaTheme="minorHAnsi"/>
          <w:sz w:val="24"/>
          <w:szCs w:val="24"/>
          <w:u w:val="single"/>
          <w:lang w:eastAsia="en-US"/>
        </w:rPr>
      </w:pPr>
      <w:r w:rsidRPr="008D1472">
        <w:rPr>
          <w:rFonts w:eastAsiaTheme="minorHAnsi"/>
          <w:sz w:val="24"/>
          <w:szCs w:val="24"/>
          <w:u w:val="single"/>
          <w:lang w:eastAsia="en-US"/>
        </w:rPr>
        <w:t>9</w:t>
      </w:r>
      <w:r w:rsidR="00762302" w:rsidRPr="008D1472">
        <w:rPr>
          <w:rFonts w:eastAsiaTheme="minorHAnsi"/>
          <w:sz w:val="24"/>
          <w:szCs w:val="24"/>
          <w:u w:val="single"/>
          <w:lang w:eastAsia="en-US"/>
        </w:rPr>
        <w:t>.</w:t>
      </w:r>
      <w:r w:rsidRPr="008D1472">
        <w:rPr>
          <w:rFonts w:eastAsiaTheme="minorHAnsi"/>
          <w:sz w:val="24"/>
          <w:szCs w:val="24"/>
          <w:u w:val="single"/>
          <w:lang w:eastAsia="en-US"/>
        </w:rPr>
        <w:t>1</w:t>
      </w:r>
      <w:r w:rsidR="00762302" w:rsidRPr="008D1472">
        <w:rPr>
          <w:rFonts w:eastAsiaTheme="minorHAnsi"/>
          <w:sz w:val="24"/>
          <w:szCs w:val="24"/>
          <w:u w:val="single"/>
          <w:lang w:eastAsia="en-US"/>
        </w:rPr>
        <w:t>. Требования к опыту оказания аналогичных услуг</w:t>
      </w:r>
    </w:p>
    <w:p w:rsidR="00762302" w:rsidRDefault="00762302" w:rsidP="00762302">
      <w:pPr>
        <w:ind w:firstLine="709"/>
        <w:jc w:val="both"/>
      </w:pPr>
      <w:r>
        <w:rPr>
          <w:bCs/>
        </w:rPr>
        <w:t xml:space="preserve">С технико-коммерческим предложением </w:t>
      </w:r>
      <w:r>
        <w:t xml:space="preserve">Участник закупки должен подтвердить наличие у него опыта работ по техническому обслуживанию устройств релейной защиты и автоматики на предприятиях электроэнергетики </w:t>
      </w:r>
      <w:r>
        <w:rPr>
          <w:shd w:val="clear" w:color="auto" w:fill="FFFFFF"/>
        </w:rPr>
        <w:t>не менее 5 лет</w:t>
      </w:r>
      <w:r>
        <w:t>.</w:t>
      </w:r>
    </w:p>
    <w:p w:rsidR="00762302" w:rsidRDefault="00762302" w:rsidP="00762302">
      <w:pPr>
        <w:ind w:firstLine="709"/>
        <w:jc w:val="both"/>
      </w:pPr>
      <w:r>
        <w:t>Желательным условием является представление Участником закупки в составе своего предложения положительных отзывов от Заказчиков по выполнению аналогичных работ.</w:t>
      </w:r>
    </w:p>
    <w:p w:rsidR="008D1472" w:rsidRDefault="008D1472" w:rsidP="00762302">
      <w:pPr>
        <w:tabs>
          <w:tab w:val="left" w:pos="567"/>
          <w:tab w:val="left" w:pos="1260"/>
        </w:tabs>
        <w:jc w:val="both"/>
        <w:rPr>
          <w:rFonts w:eastAsiaTheme="minorHAnsi"/>
          <w:b/>
          <w:lang w:eastAsia="en-US"/>
        </w:rPr>
      </w:pPr>
    </w:p>
    <w:p w:rsidR="00762302" w:rsidRPr="008D1472" w:rsidRDefault="008D1472" w:rsidP="00762302">
      <w:pPr>
        <w:tabs>
          <w:tab w:val="left" w:pos="567"/>
          <w:tab w:val="left" w:pos="1260"/>
        </w:tabs>
        <w:jc w:val="both"/>
        <w:rPr>
          <w:u w:val="single"/>
        </w:rPr>
      </w:pPr>
      <w:r w:rsidRPr="008D1472">
        <w:rPr>
          <w:rFonts w:eastAsiaTheme="minorHAnsi"/>
          <w:u w:val="single"/>
          <w:lang w:eastAsia="en-US"/>
        </w:rPr>
        <w:t>9</w:t>
      </w:r>
      <w:r w:rsidR="00762302" w:rsidRPr="008D1472">
        <w:rPr>
          <w:rFonts w:eastAsiaTheme="minorHAnsi"/>
          <w:u w:val="single"/>
          <w:lang w:eastAsia="en-US"/>
        </w:rPr>
        <w:t>.</w:t>
      </w:r>
      <w:r w:rsidRPr="008D1472">
        <w:rPr>
          <w:rFonts w:eastAsiaTheme="minorHAnsi"/>
          <w:u w:val="single"/>
          <w:lang w:eastAsia="en-US"/>
        </w:rPr>
        <w:t>2</w:t>
      </w:r>
      <w:r w:rsidR="00762302" w:rsidRPr="008D1472">
        <w:rPr>
          <w:rFonts w:eastAsiaTheme="minorHAnsi"/>
          <w:u w:val="single"/>
          <w:lang w:eastAsia="en-US"/>
        </w:rPr>
        <w:t>. Требования о наличии кадровых ресурсов и их квалификации</w:t>
      </w:r>
    </w:p>
    <w:p w:rsidR="00762302" w:rsidRDefault="00762302" w:rsidP="00F23CED">
      <w:pPr>
        <w:shd w:val="clear" w:color="auto" w:fill="FFFFFF"/>
        <w:ind w:firstLine="709"/>
        <w:jc w:val="both"/>
      </w:pPr>
      <w:r>
        <w:t>Участник закупки должен предоставить в составе своей заявки документы (копии сертификатов, лицензий, свидетельств, удостоверений, справки, подписанные уполномоченным лицом, иные документы), подтверждающие</w:t>
      </w:r>
      <w:r w:rsidR="00F23CED">
        <w:t xml:space="preserve"> н</w:t>
      </w:r>
      <w:r>
        <w:t>аличие необходимого количества аттестованного персонала соответствующей квалификации для выполнения работ, являющихся предметом закупки (ИТР, специалистов и т.д.), не менее чем:</w:t>
      </w:r>
    </w:p>
    <w:p w:rsidR="00762302" w:rsidRDefault="00762302" w:rsidP="00762302">
      <w:pPr>
        <w:shd w:val="clear" w:color="auto" w:fill="FFFFFF"/>
        <w:jc w:val="both"/>
      </w:pPr>
      <w:r>
        <w:t xml:space="preserve">• Инженер (мастер) по ремонту и обслуживанию РЗА – 1 человек (группа допуска по электробезопасности не ниже </w:t>
      </w:r>
      <w:r>
        <w:rPr>
          <w:lang w:val="en-US"/>
        </w:rPr>
        <w:t>IV</w:t>
      </w:r>
      <w:r>
        <w:t xml:space="preserve">, категория допуска к самостоятельному обслуживанию устройств РЗА не ниже </w:t>
      </w:r>
      <w:r>
        <w:rPr>
          <w:lang w:val="en-US"/>
        </w:rPr>
        <w:t>IV</w:t>
      </w:r>
      <w:r>
        <w:t xml:space="preserve">); </w:t>
      </w:r>
    </w:p>
    <w:p w:rsidR="00762302" w:rsidRDefault="00762302" w:rsidP="00762302">
      <w:pPr>
        <w:shd w:val="clear" w:color="auto" w:fill="FFFFFF"/>
        <w:jc w:val="both"/>
      </w:pPr>
      <w:r>
        <w:t>• Электромонтер (специалист) по ремонту РЗА – 1 человек (группа допуска по электробезопасности не ниже I</w:t>
      </w:r>
      <w:r>
        <w:rPr>
          <w:lang w:val="en-US"/>
        </w:rPr>
        <w:t>II</w:t>
      </w:r>
      <w:r>
        <w:t xml:space="preserve">, категория допуска к самостоятельному обслуживанию устройств РЗА не ниже </w:t>
      </w:r>
      <w:r>
        <w:rPr>
          <w:lang w:val="en-US"/>
        </w:rPr>
        <w:t>IV</w:t>
      </w:r>
      <w:r>
        <w:t>).</w:t>
      </w:r>
    </w:p>
    <w:p w:rsidR="00762302" w:rsidRDefault="00762302" w:rsidP="00762302">
      <w:pPr>
        <w:shd w:val="clear" w:color="auto" w:fill="FFFFFF"/>
        <w:jc w:val="both"/>
      </w:pPr>
    </w:p>
    <w:p w:rsidR="00762302" w:rsidRPr="00D80167" w:rsidRDefault="008D1472" w:rsidP="00762302">
      <w:pPr>
        <w:tabs>
          <w:tab w:val="left" w:pos="567"/>
          <w:tab w:val="left" w:pos="1260"/>
        </w:tabs>
        <w:jc w:val="both"/>
        <w:rPr>
          <w:rFonts w:eastAsiaTheme="minorHAnsi"/>
          <w:u w:val="single"/>
          <w:lang w:eastAsia="en-US"/>
        </w:rPr>
      </w:pPr>
      <w:r w:rsidRPr="00D80167">
        <w:rPr>
          <w:rFonts w:eastAsiaTheme="minorHAnsi"/>
          <w:u w:val="single"/>
          <w:lang w:eastAsia="en-US"/>
        </w:rPr>
        <w:lastRenderedPageBreak/>
        <w:t>9</w:t>
      </w:r>
      <w:r w:rsidR="00762302" w:rsidRPr="00D80167">
        <w:rPr>
          <w:rFonts w:eastAsiaTheme="minorHAnsi"/>
          <w:u w:val="single"/>
          <w:lang w:eastAsia="en-US"/>
        </w:rPr>
        <w:t>.</w:t>
      </w:r>
      <w:r w:rsidRPr="00D80167">
        <w:rPr>
          <w:rFonts w:eastAsiaTheme="minorHAnsi"/>
          <w:u w:val="single"/>
          <w:lang w:eastAsia="en-US"/>
        </w:rPr>
        <w:t>3</w:t>
      </w:r>
      <w:r w:rsidR="00762302" w:rsidRPr="00D80167">
        <w:rPr>
          <w:rFonts w:eastAsiaTheme="minorHAnsi"/>
          <w:u w:val="single"/>
          <w:lang w:eastAsia="en-US"/>
        </w:rPr>
        <w:t>. Требования о наличии материально-технических ресурсов</w:t>
      </w:r>
    </w:p>
    <w:p w:rsidR="00762302" w:rsidRPr="002354A9" w:rsidRDefault="00762302" w:rsidP="00762302">
      <w:pPr>
        <w:shd w:val="clear" w:color="auto" w:fill="FFFFFF"/>
        <w:ind w:firstLine="709"/>
        <w:jc w:val="both"/>
      </w:pPr>
      <w:r w:rsidRPr="002354A9">
        <w:t>Участник закупки должен предоставить в составе своей заявки документы, (справки, подписанные уполномоченным лицом, иные документы) подтверждающие наличие соответствующих собственных материально-технических ресурсов (машин, механизмов, оборудования и т.д.), включая, но не ограничиваясь:</w:t>
      </w:r>
    </w:p>
    <w:p w:rsidR="00762302" w:rsidRPr="002354A9" w:rsidRDefault="00762302" w:rsidP="00762302">
      <w:pPr>
        <w:shd w:val="clear" w:color="auto" w:fill="FFFFFF"/>
        <w:jc w:val="both"/>
      </w:pPr>
      <w:r w:rsidRPr="002354A9">
        <w:t>•</w:t>
      </w:r>
      <w:r w:rsidRPr="002354A9">
        <w:tab/>
        <w:t>Испытательный комплекс для проверки устройств релейной защиты и автоматики РЕТОМ-51(61),</w:t>
      </w:r>
      <w:r>
        <w:t xml:space="preserve"> </w:t>
      </w:r>
      <w:r w:rsidRPr="002354A9">
        <w:t>или аналогичный по назначению – 1 комплект;</w:t>
      </w:r>
    </w:p>
    <w:p w:rsidR="00762302" w:rsidRPr="002354A9" w:rsidRDefault="00762302" w:rsidP="00762302">
      <w:pPr>
        <w:shd w:val="clear" w:color="auto" w:fill="FFFFFF"/>
        <w:jc w:val="both"/>
      </w:pPr>
      <w:r w:rsidRPr="002354A9">
        <w:t>•</w:t>
      </w:r>
      <w:r w:rsidRPr="002354A9">
        <w:tab/>
        <w:t xml:space="preserve">Испытательный комплекс для проверки устройств релейной защиты и автоматики РЕТОМ-21, </w:t>
      </w:r>
      <w:bookmarkStart w:id="0" w:name="undefined"/>
      <w:r w:rsidRPr="002354A9">
        <w:t xml:space="preserve">или аналогичный по назначению </w:t>
      </w:r>
      <w:bookmarkEnd w:id="0"/>
      <w:r w:rsidRPr="002354A9">
        <w:t>– 1 комплект.</w:t>
      </w:r>
    </w:p>
    <w:p w:rsidR="00762302" w:rsidRDefault="00762302" w:rsidP="00762302">
      <w:pPr>
        <w:pStyle w:val="33"/>
        <w:spacing w:after="0" w:line="276" w:lineRule="auto"/>
        <w:ind w:left="0"/>
        <w:jc w:val="both"/>
        <w:rPr>
          <w:sz w:val="24"/>
          <w:szCs w:val="24"/>
        </w:rPr>
      </w:pPr>
    </w:p>
    <w:p w:rsidR="00762302" w:rsidRPr="00D80167" w:rsidRDefault="008D1472" w:rsidP="00D80167">
      <w:pPr>
        <w:tabs>
          <w:tab w:val="left" w:pos="567"/>
          <w:tab w:val="left" w:pos="1260"/>
        </w:tabs>
        <w:jc w:val="both"/>
        <w:rPr>
          <w:rFonts w:eastAsiaTheme="minorHAnsi"/>
          <w:u w:val="single"/>
          <w:lang w:eastAsia="en-US"/>
        </w:rPr>
      </w:pPr>
      <w:r w:rsidRPr="00D80167">
        <w:rPr>
          <w:rFonts w:eastAsiaTheme="minorHAnsi"/>
          <w:u w:val="single"/>
          <w:lang w:eastAsia="en-US"/>
        </w:rPr>
        <w:t>9</w:t>
      </w:r>
      <w:r w:rsidR="00762302" w:rsidRPr="00D80167">
        <w:rPr>
          <w:rFonts w:eastAsiaTheme="minorHAnsi"/>
          <w:u w:val="single"/>
          <w:lang w:eastAsia="en-US"/>
        </w:rPr>
        <w:t>.4. Требования к измерительным приборам и инструмента</w:t>
      </w:r>
      <w:r w:rsidRPr="00D80167">
        <w:rPr>
          <w:rFonts w:eastAsiaTheme="minorHAnsi"/>
          <w:u w:val="single"/>
          <w:lang w:eastAsia="en-US"/>
        </w:rPr>
        <w:t>м</w:t>
      </w:r>
    </w:p>
    <w:p w:rsidR="00762302" w:rsidRDefault="00762302" w:rsidP="00762302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Применяемые при измерительном контроле приборы и инструменты должны быть сертифицированы (внесены в реестр средств измерений), </w:t>
      </w:r>
      <w:proofErr w:type="spellStart"/>
      <w:r>
        <w:rPr>
          <w:rFonts w:eastAsia="Calibri"/>
        </w:rPr>
        <w:t>поверены</w:t>
      </w:r>
      <w:proofErr w:type="spellEnd"/>
      <w:r>
        <w:rPr>
          <w:rFonts w:eastAsia="Calibri"/>
        </w:rPr>
        <w:t xml:space="preserve"> или откалиброваны. Участники закупки должны представить в составе своих предложений копии паспортов приборов, которые будут использоваться при выполнении работ, являющихся предметом закупки, с не истекшим сроком метрологического контроля.</w:t>
      </w:r>
    </w:p>
    <w:p w:rsidR="00762302" w:rsidRDefault="00762302" w:rsidP="00762302">
      <w:pPr>
        <w:ind w:firstLine="709"/>
        <w:jc w:val="both"/>
        <w:rPr>
          <w:rFonts w:eastAsia="Calibri"/>
        </w:rPr>
      </w:pPr>
    </w:p>
    <w:p w:rsidR="00762302" w:rsidRPr="00D80167" w:rsidRDefault="008D1472" w:rsidP="00D80167">
      <w:pPr>
        <w:tabs>
          <w:tab w:val="left" w:pos="567"/>
          <w:tab w:val="left" w:pos="1260"/>
        </w:tabs>
        <w:jc w:val="both"/>
        <w:rPr>
          <w:rFonts w:eastAsiaTheme="minorHAnsi"/>
          <w:u w:val="single"/>
          <w:lang w:eastAsia="en-US"/>
        </w:rPr>
      </w:pPr>
      <w:r w:rsidRPr="00D80167">
        <w:rPr>
          <w:rFonts w:eastAsiaTheme="minorHAnsi"/>
          <w:u w:val="single"/>
          <w:lang w:eastAsia="en-US"/>
        </w:rPr>
        <w:t>9</w:t>
      </w:r>
      <w:r w:rsidR="00762302" w:rsidRPr="00D80167">
        <w:rPr>
          <w:rFonts w:eastAsiaTheme="minorHAnsi"/>
          <w:u w:val="single"/>
          <w:lang w:eastAsia="en-US"/>
        </w:rPr>
        <w:t>.</w:t>
      </w:r>
      <w:r w:rsidR="00D80167">
        <w:rPr>
          <w:rFonts w:eastAsiaTheme="minorHAnsi"/>
          <w:u w:val="single"/>
          <w:lang w:eastAsia="en-US"/>
        </w:rPr>
        <w:t>5</w:t>
      </w:r>
      <w:r w:rsidR="00762302" w:rsidRPr="00D80167">
        <w:rPr>
          <w:rFonts w:eastAsiaTheme="minorHAnsi"/>
          <w:u w:val="single"/>
          <w:lang w:eastAsia="en-US"/>
        </w:rPr>
        <w:t xml:space="preserve">. Требования к применяемым материалам и оборудованию  </w:t>
      </w:r>
    </w:p>
    <w:p w:rsidR="00762302" w:rsidRDefault="00D80167" w:rsidP="00762302">
      <w:pPr>
        <w:tabs>
          <w:tab w:val="left" w:pos="567"/>
          <w:tab w:val="left" w:pos="1260"/>
        </w:tabs>
        <w:jc w:val="both"/>
      </w:pPr>
      <w:r>
        <w:t>-</w:t>
      </w:r>
      <w:r w:rsidR="00762302">
        <w:t xml:space="preserve"> Все используемые для выполнения работ материалы и оборудование должны соответствовать обязательным нормативно-техническим документам, стандартам, а также иметь соответствующие сертификаты, технические паспорта, аттестаты и другие документы, предусмотренные действующим законодательством, а также удостоверяющие их качество.</w:t>
      </w:r>
    </w:p>
    <w:p w:rsidR="00762302" w:rsidRDefault="00D80167" w:rsidP="00762302">
      <w:pPr>
        <w:tabs>
          <w:tab w:val="left" w:pos="567"/>
          <w:tab w:val="left" w:pos="1260"/>
        </w:tabs>
        <w:jc w:val="both"/>
      </w:pPr>
      <w:r>
        <w:t>-</w:t>
      </w:r>
      <w:r w:rsidR="00762302">
        <w:t xml:space="preserve"> Обеспечение работ материалами осуществляется Исполнителем.</w:t>
      </w:r>
    </w:p>
    <w:p w:rsidR="00762302" w:rsidRDefault="00D80167" w:rsidP="00762302">
      <w:pPr>
        <w:tabs>
          <w:tab w:val="left" w:pos="567"/>
          <w:tab w:val="left" w:pos="1260"/>
        </w:tabs>
        <w:jc w:val="both"/>
      </w:pPr>
      <w:r>
        <w:t>-</w:t>
      </w:r>
      <w:r w:rsidR="00762302">
        <w:t xml:space="preserve"> Исполнитель отвечает за соответствие качества материалов, применяемых при производстве работ, государственным стандартам и техническим условиям и несет риск убытков, связанных с их ненадлежащим качеством. </w:t>
      </w:r>
    </w:p>
    <w:p w:rsidR="00762302" w:rsidRDefault="00762302" w:rsidP="00762302">
      <w:pPr>
        <w:tabs>
          <w:tab w:val="left" w:pos="567"/>
          <w:tab w:val="left" w:pos="1260"/>
        </w:tabs>
        <w:jc w:val="both"/>
      </w:pPr>
    </w:p>
    <w:p w:rsidR="00762302" w:rsidRPr="00D80167" w:rsidRDefault="008D1472" w:rsidP="00762302">
      <w:pPr>
        <w:tabs>
          <w:tab w:val="left" w:pos="567"/>
          <w:tab w:val="left" w:pos="1260"/>
        </w:tabs>
        <w:jc w:val="both"/>
        <w:rPr>
          <w:rFonts w:eastAsiaTheme="minorHAnsi"/>
          <w:u w:val="single"/>
          <w:lang w:eastAsia="en-US"/>
        </w:rPr>
      </w:pPr>
      <w:r w:rsidRPr="00D80167">
        <w:rPr>
          <w:rFonts w:eastAsiaTheme="minorHAnsi"/>
          <w:u w:val="single"/>
          <w:lang w:eastAsia="en-US"/>
        </w:rPr>
        <w:t>9</w:t>
      </w:r>
      <w:r w:rsidR="00762302" w:rsidRPr="00D80167">
        <w:rPr>
          <w:rFonts w:eastAsiaTheme="minorHAnsi"/>
          <w:u w:val="single"/>
          <w:lang w:eastAsia="en-US"/>
        </w:rPr>
        <w:t>.</w:t>
      </w:r>
      <w:r w:rsidR="00D80167" w:rsidRPr="00D80167">
        <w:rPr>
          <w:rFonts w:eastAsiaTheme="minorHAnsi"/>
          <w:u w:val="single"/>
          <w:lang w:eastAsia="en-US"/>
        </w:rPr>
        <w:t>6</w:t>
      </w:r>
      <w:r w:rsidR="00762302" w:rsidRPr="00D80167">
        <w:rPr>
          <w:rFonts w:eastAsiaTheme="minorHAnsi"/>
          <w:u w:val="single"/>
          <w:lang w:eastAsia="en-US"/>
        </w:rPr>
        <w:t>. Требования о наличии действующих разрешений, аттестаций, свидетельств СРО, лицензий.</w:t>
      </w:r>
    </w:p>
    <w:p w:rsidR="00762302" w:rsidRDefault="00762302" w:rsidP="00762302">
      <w:pPr>
        <w:tabs>
          <w:tab w:val="left" w:pos="567"/>
        </w:tabs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Участник должен представить действующее свидетельство о регистрации электротехнической лаборатории в Федеральной службе по экологическому, технологическому и атомному надзору.</w:t>
      </w:r>
    </w:p>
    <w:p w:rsidR="00762302" w:rsidRDefault="00762302" w:rsidP="00762302">
      <w:pPr>
        <w:tabs>
          <w:tab w:val="left" w:pos="567"/>
        </w:tabs>
        <w:jc w:val="both"/>
        <w:rPr>
          <w:rFonts w:eastAsiaTheme="minorHAnsi"/>
          <w:b/>
          <w:lang w:eastAsia="en-US"/>
        </w:rPr>
      </w:pPr>
    </w:p>
    <w:p w:rsidR="00762302" w:rsidRPr="00D80167" w:rsidRDefault="008D1472" w:rsidP="00762302">
      <w:pPr>
        <w:tabs>
          <w:tab w:val="left" w:pos="567"/>
          <w:tab w:val="left" w:pos="1260"/>
        </w:tabs>
        <w:jc w:val="both"/>
        <w:rPr>
          <w:rFonts w:eastAsiaTheme="minorHAnsi"/>
          <w:u w:val="single"/>
          <w:lang w:eastAsia="en-US"/>
        </w:rPr>
      </w:pPr>
      <w:r w:rsidRPr="00D80167">
        <w:rPr>
          <w:rFonts w:eastAsiaTheme="minorHAnsi"/>
          <w:u w:val="single"/>
          <w:lang w:eastAsia="en-US"/>
        </w:rPr>
        <w:t>9</w:t>
      </w:r>
      <w:r w:rsidR="00762302" w:rsidRPr="00D80167">
        <w:rPr>
          <w:rFonts w:eastAsiaTheme="minorHAnsi"/>
          <w:u w:val="single"/>
          <w:lang w:eastAsia="en-US"/>
        </w:rPr>
        <w:t>.</w:t>
      </w:r>
      <w:r w:rsidR="00D80167" w:rsidRPr="00D80167">
        <w:rPr>
          <w:rFonts w:eastAsiaTheme="minorHAnsi"/>
          <w:u w:val="single"/>
          <w:lang w:eastAsia="en-US"/>
        </w:rPr>
        <w:t>7</w:t>
      </w:r>
      <w:r w:rsidR="00762302" w:rsidRPr="00D80167">
        <w:rPr>
          <w:rFonts w:eastAsiaTheme="minorHAnsi"/>
          <w:u w:val="single"/>
          <w:lang w:eastAsia="en-US"/>
        </w:rPr>
        <w:t>. Требование о наличии сертифицированных систем менеджмента</w:t>
      </w:r>
    </w:p>
    <w:p w:rsidR="00762302" w:rsidRDefault="00762302" w:rsidP="00762302">
      <w:pPr>
        <w:pStyle w:val="33"/>
        <w:spacing w:after="0" w:line="276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Желательным </w:t>
      </w:r>
      <w:proofErr w:type="gramStart"/>
      <w:r>
        <w:rPr>
          <w:sz w:val="24"/>
          <w:szCs w:val="24"/>
        </w:rPr>
        <w:t>является если участник закупки предоставит</w:t>
      </w:r>
      <w:proofErr w:type="gramEnd"/>
      <w:r>
        <w:rPr>
          <w:sz w:val="24"/>
          <w:szCs w:val="24"/>
        </w:rPr>
        <w:t xml:space="preserve"> в составе своей заявки д</w:t>
      </w:r>
      <w:r>
        <w:rPr>
          <w:sz w:val="24"/>
          <w:szCs w:val="24"/>
        </w:rPr>
        <w:t>о</w:t>
      </w:r>
      <w:r>
        <w:rPr>
          <w:sz w:val="24"/>
          <w:szCs w:val="24"/>
        </w:rPr>
        <w:t>кументы (копии сертификатов, лицензий, свидетельств, справки, подписанные уполном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ченным лицом, иные документы), подтверждающие наличие у него системы менеджмента качества действующей в соответствии с законодательными и нормативными актами РФ (ИСО 9001). Также является желательным, если участник закупки предоставит в составе св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ей заявки документы (копии сертификатов, лицензий, свидетельств, справки, подписанные уполномоченным лицом, иные документы), подтверждающие наличие у него действующих систем менеджмента промышленной безопасности и охраны труда (</w:t>
      </w:r>
      <w:proofErr w:type="spellStart"/>
      <w:r>
        <w:rPr>
          <w:sz w:val="24"/>
          <w:szCs w:val="24"/>
        </w:rPr>
        <w:t>СМПБиОТ</w:t>
      </w:r>
      <w:proofErr w:type="spellEnd"/>
      <w:r>
        <w:rPr>
          <w:sz w:val="24"/>
          <w:szCs w:val="24"/>
        </w:rPr>
        <w:t>) (OHSAS 18000), экологического менеджмента (ISO 14000).</w:t>
      </w:r>
    </w:p>
    <w:p w:rsidR="00D80167" w:rsidRDefault="00D80167" w:rsidP="00762302">
      <w:pPr>
        <w:shd w:val="clear" w:color="auto" w:fill="FFFFFF"/>
        <w:jc w:val="both"/>
      </w:pPr>
    </w:p>
    <w:p w:rsidR="00FC443E" w:rsidRDefault="002818B9" w:rsidP="008D1472">
      <w:pPr>
        <w:pStyle w:val="ListParagraph1"/>
        <w:numPr>
          <w:ilvl w:val="0"/>
          <w:numId w:val="5"/>
        </w:numPr>
        <w:tabs>
          <w:tab w:val="left" w:pos="-7655"/>
        </w:tabs>
        <w:ind w:left="0" w:firstLine="0"/>
        <w:jc w:val="both"/>
        <w:rPr>
          <w:shd w:val="clear" w:color="auto" w:fill="FFFFFF"/>
        </w:rPr>
      </w:pPr>
      <w:r>
        <w:rPr>
          <w:b/>
        </w:rPr>
        <w:t>Форма, сроки и порядок оплаты работ:</w:t>
      </w:r>
    </w:p>
    <w:p w:rsidR="00FC443E" w:rsidRDefault="002818B9">
      <w:pPr>
        <w:pStyle w:val="ListParagraph1"/>
        <w:tabs>
          <w:tab w:val="left" w:pos="284"/>
        </w:tabs>
        <w:ind w:left="0"/>
        <w:jc w:val="both"/>
        <w:rPr>
          <w:shd w:val="clear" w:color="auto" w:fill="FFFFFF"/>
        </w:rPr>
      </w:pPr>
      <w:r>
        <w:rPr>
          <w:shd w:val="clear" w:color="auto" w:fill="FFFFFF"/>
        </w:rPr>
        <w:t>- аванс не предусмотрен;</w:t>
      </w:r>
    </w:p>
    <w:p w:rsidR="00FC443E" w:rsidRDefault="002818B9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- </w:t>
      </w:r>
      <w:r w:rsidR="007F5E1B" w:rsidRPr="007F5E1B">
        <w:rPr>
          <w:rFonts w:eastAsia="Times New Roman" w:cs="Times New Roman"/>
          <w:lang w:eastAsia="ru-RU" w:bidi="ar-SA"/>
        </w:rPr>
        <w:t>100 % от общей стоимости работ оплачиваются Заказчиком в течение 7 рабочих дней с момента подписания Сторонами без замечаний акта выполненных работ (форма КС-2) и справки о стоимости работ (форма КС-3).</w:t>
      </w:r>
    </w:p>
    <w:p w:rsidR="000F3CC0" w:rsidRDefault="000F3CC0">
      <w:pPr>
        <w:jc w:val="both"/>
        <w:rPr>
          <w:b/>
        </w:rPr>
      </w:pPr>
    </w:p>
    <w:p w:rsidR="00F23CED" w:rsidRDefault="00F23CED">
      <w:pPr>
        <w:jc w:val="both"/>
        <w:rPr>
          <w:b/>
        </w:rPr>
      </w:pPr>
    </w:p>
    <w:p w:rsidR="00F23CED" w:rsidRDefault="00F23CED">
      <w:pPr>
        <w:jc w:val="both"/>
        <w:rPr>
          <w:b/>
        </w:rPr>
      </w:pPr>
    </w:p>
    <w:p w:rsidR="00F23CED" w:rsidRDefault="00F23CED">
      <w:pPr>
        <w:jc w:val="both"/>
        <w:rPr>
          <w:b/>
        </w:rPr>
      </w:pPr>
    </w:p>
    <w:p w:rsidR="000F3CC0" w:rsidRDefault="000F3CC0" w:rsidP="000F3CC0">
      <w:pPr>
        <w:tabs>
          <w:tab w:val="left" w:pos="567"/>
          <w:tab w:val="left" w:pos="1260"/>
        </w:tabs>
        <w:jc w:val="both"/>
        <w:rPr>
          <w:b/>
        </w:rPr>
      </w:pPr>
      <w:r>
        <w:rPr>
          <w:b/>
        </w:rPr>
        <w:lastRenderedPageBreak/>
        <w:t>11. Требования безопасности</w:t>
      </w:r>
    </w:p>
    <w:p w:rsidR="000F3CC0" w:rsidRDefault="00D80167" w:rsidP="00D80167">
      <w:pPr>
        <w:tabs>
          <w:tab w:val="left" w:pos="567"/>
          <w:tab w:val="left" w:pos="1260"/>
        </w:tabs>
        <w:ind w:firstLine="709"/>
        <w:jc w:val="both"/>
      </w:pPr>
      <w:r>
        <w:t>11</w:t>
      </w:r>
      <w:r w:rsidR="000F3CC0">
        <w:t>.1. Исполнитель несёт ответственность за обеспечение своих работников средствами индивидуальной защиты, инструментом и приспособлениями, необходимыми для оказания услуг.</w:t>
      </w:r>
      <w:bookmarkStart w:id="1" w:name="_GoBack"/>
      <w:bookmarkEnd w:id="1"/>
    </w:p>
    <w:p w:rsidR="000F3CC0" w:rsidRDefault="00D80167" w:rsidP="00D80167">
      <w:pPr>
        <w:tabs>
          <w:tab w:val="left" w:pos="567"/>
        </w:tabs>
        <w:ind w:firstLine="709"/>
        <w:jc w:val="both"/>
      </w:pPr>
      <w:r>
        <w:t>11</w:t>
      </w:r>
      <w:r w:rsidR="000F3CC0">
        <w:t>.2. Персонал Исполнителя должен пройти предварительный медосмотр и проходить его периодически.</w:t>
      </w:r>
    </w:p>
    <w:p w:rsidR="000F3CC0" w:rsidRDefault="00D80167" w:rsidP="00D80167">
      <w:pPr>
        <w:tabs>
          <w:tab w:val="left" w:pos="284"/>
        </w:tabs>
        <w:ind w:firstLine="709"/>
        <w:jc w:val="both"/>
      </w:pPr>
      <w:r>
        <w:t>11</w:t>
      </w:r>
      <w:r w:rsidR="000F3CC0">
        <w:t>.3. Персонал Исполнителя до начала работ должен пройти обучение мерам пожарной безопасности по дополнительным профессиональным программам в области пожарной безопасности, противопожарный инструктаж и проверку знаний.</w:t>
      </w:r>
    </w:p>
    <w:p w:rsidR="000F3CC0" w:rsidRPr="000F3CC0" w:rsidRDefault="00D80167" w:rsidP="00D80167">
      <w:pPr>
        <w:tabs>
          <w:tab w:val="left" w:pos="284"/>
        </w:tabs>
        <w:ind w:firstLine="709"/>
        <w:jc w:val="both"/>
      </w:pPr>
      <w:r>
        <w:t>11</w:t>
      </w:r>
      <w:r w:rsidR="000F3CC0">
        <w:t xml:space="preserve">.4. </w:t>
      </w:r>
      <w:r w:rsidR="000F3CC0" w:rsidRPr="000F3CC0">
        <w:t>Персонал Исполнителя во время нахождения на территории Заказчика должен иметь при себе удостоверение о прохождении проверки знаний требований нормативных документов по технической эксплуатации, охране труда, пожарной и промышленной безопасности. Право допуска к выполнению поручаемых работ, в соответствии с Договором, должно быть подтверждено письмом руководителя подрядной организации.</w:t>
      </w:r>
    </w:p>
    <w:p w:rsidR="000F3CC0" w:rsidRDefault="00D80167" w:rsidP="00D80167">
      <w:pPr>
        <w:tabs>
          <w:tab w:val="left" w:pos="284"/>
        </w:tabs>
        <w:ind w:firstLine="709"/>
        <w:jc w:val="both"/>
      </w:pPr>
      <w:r>
        <w:t>11</w:t>
      </w:r>
      <w:r w:rsidR="000F3CC0">
        <w:t>.5. Исполнитель обеспечивает соблюдение своим персоналом правил внутреннего распорядка предприятия, правил техники безопасности, правил противопожарного режима (безопасности).</w:t>
      </w:r>
    </w:p>
    <w:p w:rsidR="00056C3F" w:rsidRDefault="00056C3F" w:rsidP="00056C3F">
      <w:pPr>
        <w:tabs>
          <w:tab w:val="left" w:pos="567"/>
          <w:tab w:val="left" w:pos="1260"/>
        </w:tabs>
        <w:jc w:val="both"/>
        <w:rPr>
          <w:b/>
        </w:rPr>
      </w:pPr>
    </w:p>
    <w:p w:rsidR="00056C3F" w:rsidRDefault="008D1472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b/>
        </w:rPr>
        <w:t>12</w:t>
      </w:r>
      <w:r w:rsidR="00056C3F">
        <w:rPr>
          <w:b/>
        </w:rPr>
        <w:t>. Требования к порядку подготовки и передачи Заказчику документов при оказании услуг и их завершении</w:t>
      </w:r>
    </w:p>
    <w:p w:rsidR="00056C3F" w:rsidRDefault="00056C3F" w:rsidP="00F23CED">
      <w:pPr>
        <w:tabs>
          <w:tab w:val="left" w:pos="-7655"/>
        </w:tabs>
        <w:jc w:val="both"/>
        <w:rPr>
          <w:iCs/>
        </w:rPr>
      </w:pPr>
      <w:r>
        <w:rPr>
          <w:iCs/>
        </w:rPr>
        <w:tab/>
      </w:r>
      <w:r w:rsidR="00D80167">
        <w:rPr>
          <w:iCs/>
        </w:rPr>
        <w:t>12</w:t>
      </w:r>
      <w:r w:rsidR="008D1472">
        <w:rPr>
          <w:iCs/>
        </w:rPr>
        <w:t xml:space="preserve">.1. </w:t>
      </w:r>
      <w:r>
        <w:rPr>
          <w:iCs/>
        </w:rPr>
        <w:t xml:space="preserve">Исполнитель предоставляет Заказчику отчетную документацию, оформленную согласно требованиям </w:t>
      </w:r>
      <w:proofErr w:type="gramStart"/>
      <w:r>
        <w:rPr>
          <w:iCs/>
        </w:rPr>
        <w:t>действующих</w:t>
      </w:r>
      <w:proofErr w:type="gramEnd"/>
      <w:r>
        <w:rPr>
          <w:iCs/>
        </w:rPr>
        <w:t xml:space="preserve"> НТД:</w:t>
      </w:r>
    </w:p>
    <w:p w:rsidR="00056C3F" w:rsidRDefault="008D1472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t>-</w:t>
      </w:r>
      <w:r w:rsidR="00056C3F">
        <w:rPr>
          <w:iCs/>
        </w:rPr>
        <w:t xml:space="preserve"> Копии </w:t>
      </w:r>
      <w:r w:rsidR="00056C3F">
        <w:t>свидетельств, лицензий, аттестаций</w:t>
      </w:r>
      <w:r w:rsidR="00056C3F">
        <w:rPr>
          <w:iCs/>
        </w:rPr>
        <w:t xml:space="preserve"> всех организаций участвовавших в оказании услуг, проводивших испытания и измерения.</w:t>
      </w:r>
    </w:p>
    <w:p w:rsidR="00056C3F" w:rsidRDefault="008D1472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t>-</w:t>
      </w:r>
      <w:r w:rsidR="00056C3F">
        <w:rPr>
          <w:iCs/>
        </w:rPr>
        <w:t xml:space="preserve"> Копии приказов о назначении ответственных </w:t>
      </w:r>
      <w:r w:rsidR="00762302">
        <w:rPr>
          <w:iCs/>
        </w:rPr>
        <w:t>работников</w:t>
      </w:r>
      <w:r w:rsidR="00056C3F">
        <w:rPr>
          <w:iCs/>
        </w:rPr>
        <w:t>.</w:t>
      </w:r>
    </w:p>
    <w:p w:rsidR="00056C3F" w:rsidRDefault="00D80167" w:rsidP="00D80167">
      <w:pPr>
        <w:tabs>
          <w:tab w:val="left" w:pos="567"/>
          <w:tab w:val="left" w:pos="1260"/>
        </w:tabs>
        <w:ind w:firstLine="709"/>
        <w:jc w:val="both"/>
        <w:rPr>
          <w:iCs/>
        </w:rPr>
      </w:pPr>
      <w:r>
        <w:rPr>
          <w:iCs/>
        </w:rPr>
        <w:t>12</w:t>
      </w:r>
      <w:r w:rsidR="008D1472">
        <w:rPr>
          <w:iCs/>
        </w:rPr>
        <w:t xml:space="preserve">.2. </w:t>
      </w:r>
      <w:proofErr w:type="gramStart"/>
      <w:r w:rsidR="00056C3F">
        <w:rPr>
          <w:iCs/>
        </w:rPr>
        <w:t>До начала работ Исполнитель передает Заказчику документы, удостоверяющие качество используемых материалов, конструкций, изделий и оборудования (сертификаты соответствия, сертификаты о пожарной безопасности, сертификаты качества, паспорта, протоколы испытаний), техническую документацию предприятий-изготовителей (гарантийные талоны, инструкции, руководство по эксплуатации, информационные листы, свидетельство о поверке штатных измерительных приборов).</w:t>
      </w:r>
      <w:proofErr w:type="gramEnd"/>
    </w:p>
    <w:p w:rsidR="00056C3F" w:rsidRDefault="00D80167" w:rsidP="00D80167">
      <w:pPr>
        <w:tabs>
          <w:tab w:val="left" w:pos="567"/>
          <w:tab w:val="left" w:pos="1260"/>
        </w:tabs>
        <w:ind w:firstLine="709"/>
        <w:jc w:val="both"/>
        <w:rPr>
          <w:iCs/>
        </w:rPr>
      </w:pPr>
      <w:r>
        <w:rPr>
          <w:iCs/>
        </w:rPr>
        <w:t>12</w:t>
      </w:r>
      <w:r w:rsidR="008D1472">
        <w:rPr>
          <w:iCs/>
        </w:rPr>
        <w:t xml:space="preserve">.3. </w:t>
      </w:r>
      <w:r w:rsidR="00056C3F">
        <w:rPr>
          <w:iCs/>
        </w:rPr>
        <w:t>По окончанию выполнения работ Исполнитель предоставляет Заказчику оформленные акты о сдаче-приемке выполненных работ унифицированной формы КС-2, справки о стоимости выполненных работ и затрат унифицированной формы КС-3</w:t>
      </w:r>
      <w:r w:rsidR="00762302">
        <w:rPr>
          <w:iCs/>
        </w:rPr>
        <w:t>,</w:t>
      </w:r>
      <w:r w:rsidR="00762302" w:rsidRPr="00762302">
        <w:rPr>
          <w:iCs/>
        </w:rPr>
        <w:t xml:space="preserve"> </w:t>
      </w:r>
      <w:r w:rsidR="00762302">
        <w:rPr>
          <w:iCs/>
        </w:rPr>
        <w:t>оригинал счета-фактуры и оригинал счета на оплату</w:t>
      </w:r>
      <w:r w:rsidR="00056C3F">
        <w:rPr>
          <w:iCs/>
        </w:rPr>
        <w:t xml:space="preserve">. Заказчик в течение 10 (десяти) календарных дней должен подписать акт о сдаче-приемке выполненных работ или в тот же срок направить Исполнителю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 </w:t>
      </w:r>
    </w:p>
    <w:p w:rsidR="00056C3F" w:rsidRDefault="00056C3F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tab/>
        <w:t>Несоблюдение вышеуказанных сроков предоставления первичных документов является основанием для отказа в приёмке выполненных работ.</w:t>
      </w:r>
    </w:p>
    <w:p w:rsidR="00056C3F" w:rsidRDefault="00D80167" w:rsidP="00D80167">
      <w:pPr>
        <w:tabs>
          <w:tab w:val="left" w:pos="567"/>
          <w:tab w:val="left" w:pos="1260"/>
        </w:tabs>
        <w:ind w:firstLine="709"/>
        <w:jc w:val="both"/>
        <w:rPr>
          <w:iCs/>
        </w:rPr>
      </w:pPr>
      <w:r>
        <w:rPr>
          <w:iCs/>
        </w:rPr>
        <w:t>12</w:t>
      </w:r>
      <w:r w:rsidR="00056C3F">
        <w:rPr>
          <w:iCs/>
        </w:rPr>
        <w:t>.</w:t>
      </w:r>
      <w:r>
        <w:rPr>
          <w:iCs/>
        </w:rPr>
        <w:t>4</w:t>
      </w:r>
      <w:r w:rsidR="00056C3F">
        <w:rPr>
          <w:iCs/>
        </w:rPr>
        <w:t>. По результатам выполненных работ Исполнитель предоставляет Заказчику формуляры, входящие в состав паспортов-протоколов:</w:t>
      </w:r>
    </w:p>
    <w:p w:rsidR="00056C3F" w:rsidRDefault="00056C3F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t>- формуляр основных технических данных устройства РЗА и (или) вторичного оборудования;</w:t>
      </w:r>
    </w:p>
    <w:p w:rsidR="00056C3F" w:rsidRDefault="00056C3F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t xml:space="preserve">   - формуляр регистрации изменения параметров настройки (</w:t>
      </w:r>
      <w:proofErr w:type="spellStart"/>
      <w:r>
        <w:rPr>
          <w:iCs/>
        </w:rPr>
        <w:t>уставок</w:t>
      </w:r>
      <w:proofErr w:type="spellEnd"/>
      <w:r>
        <w:rPr>
          <w:iCs/>
        </w:rPr>
        <w:t>) и алгоритмов функционирования устройства РЗА и (или) вторичного оборудования;</w:t>
      </w:r>
    </w:p>
    <w:p w:rsidR="00056C3F" w:rsidRDefault="00056C3F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t xml:space="preserve">   - формуляр регистрации исполнительных схем и сведений об их изменениях - в случае внесения изменений в исполнительные схемы;</w:t>
      </w:r>
    </w:p>
    <w:p w:rsidR="00056C3F" w:rsidRDefault="00056C3F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t xml:space="preserve">   - формуляр регистрации результатов технического обслуживания устройства РЗА и (или) вторичного оборудования - при всех видах технического обслуживания, кроме технического осмотра.</w:t>
      </w:r>
    </w:p>
    <w:p w:rsidR="00056C3F" w:rsidRDefault="00056C3F" w:rsidP="00056C3F">
      <w:pPr>
        <w:tabs>
          <w:tab w:val="left" w:pos="567"/>
          <w:tab w:val="left" w:pos="1260"/>
        </w:tabs>
        <w:jc w:val="both"/>
        <w:rPr>
          <w:iCs/>
        </w:rPr>
      </w:pPr>
      <w:r>
        <w:rPr>
          <w:iCs/>
        </w:rPr>
        <w:lastRenderedPageBreak/>
        <w:t xml:space="preserve">   - исполнительные схемы, соответствующие фактическому исполнению соединений в устройствах РЗА.</w:t>
      </w:r>
    </w:p>
    <w:p w:rsidR="00056C3F" w:rsidRDefault="00056C3F" w:rsidP="00056C3F">
      <w:pPr>
        <w:spacing w:line="23" w:lineRule="atLeast"/>
        <w:jc w:val="both"/>
        <w:rPr>
          <w:rFonts w:eastAsia="Cambria"/>
          <w:b/>
        </w:rPr>
      </w:pPr>
    </w:p>
    <w:p w:rsidR="002354A9" w:rsidRDefault="002354A9" w:rsidP="00056C3F">
      <w:pPr>
        <w:jc w:val="both"/>
        <w:rPr>
          <w:rFonts w:eastAsia="Calibri"/>
        </w:rPr>
      </w:pPr>
    </w:p>
    <w:p w:rsidR="0027210D" w:rsidRPr="00D80167" w:rsidRDefault="0027210D">
      <w:pPr>
        <w:pStyle w:val="ListParagraph1"/>
        <w:ind w:left="0"/>
        <w:jc w:val="both"/>
        <w:rPr>
          <w:sz w:val="22"/>
        </w:rPr>
      </w:pPr>
    </w:p>
    <w:tbl>
      <w:tblPr>
        <w:tblW w:w="967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863"/>
        <w:gridCol w:w="3262"/>
        <w:gridCol w:w="735"/>
        <w:gridCol w:w="1817"/>
      </w:tblGrid>
      <w:tr w:rsidR="00FC443E" w:rsidRPr="00D80167">
        <w:trPr>
          <w:trHeight w:val="343"/>
        </w:trPr>
        <w:tc>
          <w:tcPr>
            <w:tcW w:w="9677" w:type="dxa"/>
            <w:gridSpan w:val="4"/>
          </w:tcPr>
          <w:p w:rsidR="00FC443E" w:rsidRPr="00D80167" w:rsidRDefault="002818B9" w:rsidP="00D80167">
            <w:pPr>
              <w:tabs>
                <w:tab w:val="left" w:pos="284"/>
              </w:tabs>
              <w:ind w:left="-103"/>
              <w:jc w:val="both"/>
              <w:rPr>
                <w:b/>
                <w:szCs w:val="28"/>
              </w:rPr>
            </w:pPr>
            <w:r w:rsidRPr="00D80167">
              <w:rPr>
                <w:b/>
                <w:szCs w:val="28"/>
              </w:rPr>
              <w:t>Представители филиала:</w:t>
            </w:r>
          </w:p>
          <w:tbl>
            <w:tblPr>
              <w:tblW w:w="9688" w:type="dxa"/>
              <w:tblLayout w:type="fixed"/>
              <w:tblLook w:val="0000" w:firstRow="0" w:lastRow="0" w:firstColumn="0" w:lastColumn="0" w:noHBand="0" w:noVBand="0"/>
            </w:tblPr>
            <w:tblGrid>
              <w:gridCol w:w="3861"/>
              <w:gridCol w:w="3074"/>
              <w:gridCol w:w="2753"/>
            </w:tblGrid>
            <w:tr w:rsidR="00FC443E" w:rsidRPr="00D80167">
              <w:tc>
                <w:tcPr>
                  <w:tcW w:w="3861" w:type="dxa"/>
                </w:tcPr>
                <w:p w:rsidR="00FC443E" w:rsidRPr="00D80167" w:rsidRDefault="002818B9" w:rsidP="00D80167">
                  <w:pPr>
                    <w:ind w:left="-103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>Главный инженер</w:t>
                  </w:r>
                </w:p>
              </w:tc>
              <w:tc>
                <w:tcPr>
                  <w:tcW w:w="3074" w:type="dxa"/>
                </w:tcPr>
                <w:p w:rsidR="00FC443E" w:rsidRPr="00D80167" w:rsidRDefault="002818B9" w:rsidP="00D80167">
                  <w:pPr>
                    <w:ind w:left="-103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>_________</w:t>
                  </w:r>
                  <w:r w:rsidR="00D80167">
                    <w:rPr>
                      <w:szCs w:val="28"/>
                    </w:rPr>
                    <w:t>_</w:t>
                  </w:r>
                  <w:r w:rsidRPr="00D80167">
                    <w:rPr>
                      <w:szCs w:val="28"/>
                    </w:rPr>
                    <w:t>________</w:t>
                  </w:r>
                </w:p>
              </w:tc>
              <w:tc>
                <w:tcPr>
                  <w:tcW w:w="2753" w:type="dxa"/>
                </w:tcPr>
                <w:p w:rsidR="00FC443E" w:rsidRPr="00D80167" w:rsidRDefault="00BC3E98" w:rsidP="00D80167">
                  <w:pPr>
                    <w:ind w:left="-103" w:right="113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>А</w:t>
                  </w:r>
                  <w:r w:rsidR="002818B9" w:rsidRPr="00D80167">
                    <w:rPr>
                      <w:szCs w:val="28"/>
                    </w:rPr>
                    <w:t xml:space="preserve">.В. </w:t>
                  </w:r>
                  <w:r w:rsidRPr="00D80167">
                    <w:rPr>
                      <w:szCs w:val="28"/>
                    </w:rPr>
                    <w:t>Горовой</w:t>
                  </w:r>
                </w:p>
              </w:tc>
            </w:tr>
            <w:tr w:rsidR="00FC443E" w:rsidRPr="00D80167">
              <w:tc>
                <w:tcPr>
                  <w:tcW w:w="3861" w:type="dxa"/>
                </w:tcPr>
                <w:p w:rsidR="007530BC" w:rsidRPr="00D80167" w:rsidRDefault="007530BC" w:rsidP="00D80167">
                  <w:pPr>
                    <w:pStyle w:val="ListParagraph1"/>
                    <w:ind w:left="-103"/>
                    <w:jc w:val="both"/>
                    <w:rPr>
                      <w:szCs w:val="28"/>
                    </w:rPr>
                  </w:pPr>
                </w:p>
                <w:p w:rsidR="00FC443E" w:rsidRPr="00D80167" w:rsidRDefault="002818B9" w:rsidP="00D80167">
                  <w:pPr>
                    <w:pStyle w:val="ListParagraph1"/>
                    <w:ind w:left="-103"/>
                    <w:jc w:val="both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>Главный бухгалтер</w:t>
                  </w:r>
                </w:p>
              </w:tc>
              <w:tc>
                <w:tcPr>
                  <w:tcW w:w="3074" w:type="dxa"/>
                </w:tcPr>
                <w:p w:rsidR="007530BC" w:rsidRPr="00D80167" w:rsidRDefault="007530BC" w:rsidP="00D80167">
                  <w:pPr>
                    <w:pStyle w:val="ListParagraph1"/>
                    <w:ind w:left="-103"/>
                    <w:jc w:val="both"/>
                    <w:rPr>
                      <w:b/>
                      <w:szCs w:val="28"/>
                    </w:rPr>
                  </w:pPr>
                </w:p>
                <w:p w:rsidR="00FC443E" w:rsidRPr="00D80167" w:rsidRDefault="002818B9" w:rsidP="00D80167">
                  <w:pPr>
                    <w:pStyle w:val="ListParagraph1"/>
                    <w:ind w:left="-103"/>
                    <w:jc w:val="both"/>
                    <w:rPr>
                      <w:szCs w:val="28"/>
                    </w:rPr>
                  </w:pPr>
                  <w:r w:rsidRPr="00D80167">
                    <w:rPr>
                      <w:b/>
                      <w:szCs w:val="28"/>
                    </w:rPr>
                    <w:t>_________________</w:t>
                  </w:r>
                </w:p>
              </w:tc>
              <w:tc>
                <w:tcPr>
                  <w:tcW w:w="2753" w:type="dxa"/>
                </w:tcPr>
                <w:p w:rsidR="007530BC" w:rsidRPr="00D80167" w:rsidRDefault="007530BC" w:rsidP="00D80167">
                  <w:pPr>
                    <w:pStyle w:val="ListParagraph1"/>
                    <w:ind w:left="-103"/>
                    <w:jc w:val="both"/>
                    <w:rPr>
                      <w:szCs w:val="28"/>
                    </w:rPr>
                  </w:pPr>
                </w:p>
                <w:p w:rsidR="00FC443E" w:rsidRPr="00D80167" w:rsidRDefault="00BC3E98" w:rsidP="00D80167">
                  <w:pPr>
                    <w:pStyle w:val="ListParagraph1"/>
                    <w:ind w:left="-103"/>
                    <w:jc w:val="both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>Л.А. Погосьян</w:t>
                  </w:r>
                </w:p>
              </w:tc>
            </w:tr>
            <w:tr w:rsidR="00FC443E" w:rsidRPr="00D80167">
              <w:tc>
                <w:tcPr>
                  <w:tcW w:w="3861" w:type="dxa"/>
                </w:tcPr>
                <w:p w:rsidR="00FC443E" w:rsidRPr="00D80167" w:rsidRDefault="00FC443E" w:rsidP="00D80167">
                  <w:pPr>
                    <w:pStyle w:val="ListParagraph1"/>
                    <w:ind w:left="-103" w:hanging="113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3074" w:type="dxa"/>
                </w:tcPr>
                <w:p w:rsidR="00FC443E" w:rsidRPr="00D80167" w:rsidRDefault="00FC443E" w:rsidP="00D80167">
                  <w:pPr>
                    <w:pStyle w:val="ListParagraph1"/>
                    <w:tabs>
                      <w:tab w:val="left" w:pos="284"/>
                    </w:tabs>
                    <w:ind w:left="-103"/>
                    <w:jc w:val="both"/>
                    <w:rPr>
                      <w:szCs w:val="28"/>
                    </w:rPr>
                  </w:pPr>
                </w:p>
              </w:tc>
              <w:tc>
                <w:tcPr>
                  <w:tcW w:w="2753" w:type="dxa"/>
                </w:tcPr>
                <w:p w:rsidR="00FC443E" w:rsidRPr="00D80167" w:rsidRDefault="00FC443E" w:rsidP="00D80167">
                  <w:pPr>
                    <w:pStyle w:val="ListParagraph1"/>
                    <w:tabs>
                      <w:tab w:val="left" w:pos="284"/>
                    </w:tabs>
                    <w:ind w:left="-103"/>
                    <w:jc w:val="right"/>
                    <w:rPr>
                      <w:szCs w:val="28"/>
                    </w:rPr>
                  </w:pPr>
                </w:p>
              </w:tc>
            </w:tr>
            <w:tr w:rsidR="00FC443E" w:rsidRPr="00D80167">
              <w:tc>
                <w:tcPr>
                  <w:tcW w:w="3861" w:type="dxa"/>
                </w:tcPr>
                <w:p w:rsidR="00FC443E" w:rsidRPr="00D80167" w:rsidRDefault="002818B9" w:rsidP="00D80167">
                  <w:pPr>
                    <w:tabs>
                      <w:tab w:val="left" w:pos="9639"/>
                    </w:tabs>
                    <w:ind w:left="-103"/>
                    <w:jc w:val="both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>Начальник ПТО</w:t>
                  </w:r>
                </w:p>
              </w:tc>
              <w:tc>
                <w:tcPr>
                  <w:tcW w:w="3074" w:type="dxa"/>
                </w:tcPr>
                <w:p w:rsidR="00FC443E" w:rsidRPr="00D80167" w:rsidRDefault="002818B9" w:rsidP="00D80167">
                  <w:pPr>
                    <w:tabs>
                      <w:tab w:val="left" w:pos="9639"/>
                    </w:tabs>
                    <w:ind w:left="-103"/>
                    <w:jc w:val="both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>_________________</w:t>
                  </w:r>
                </w:p>
              </w:tc>
              <w:tc>
                <w:tcPr>
                  <w:tcW w:w="2753" w:type="dxa"/>
                </w:tcPr>
                <w:p w:rsidR="00FC443E" w:rsidRPr="00D80167" w:rsidRDefault="002818B9" w:rsidP="00D80167">
                  <w:pPr>
                    <w:tabs>
                      <w:tab w:val="left" w:pos="9639"/>
                    </w:tabs>
                    <w:ind w:left="-103"/>
                    <w:jc w:val="both"/>
                    <w:rPr>
                      <w:szCs w:val="28"/>
                    </w:rPr>
                  </w:pPr>
                  <w:r w:rsidRPr="00D80167">
                    <w:rPr>
                      <w:szCs w:val="28"/>
                    </w:rPr>
                    <w:t xml:space="preserve">А.М. </w:t>
                  </w:r>
                  <w:r w:rsidR="00BC3E98" w:rsidRPr="00D80167">
                    <w:rPr>
                      <w:szCs w:val="28"/>
                    </w:rPr>
                    <w:t>Гущина</w:t>
                  </w:r>
                </w:p>
              </w:tc>
            </w:tr>
          </w:tbl>
          <w:p w:rsidR="00FC443E" w:rsidRPr="00D80167" w:rsidRDefault="00FC443E">
            <w:pPr>
              <w:jc w:val="both"/>
              <w:rPr>
                <w:sz w:val="18"/>
              </w:rPr>
            </w:pPr>
          </w:p>
        </w:tc>
      </w:tr>
      <w:tr w:rsidR="00FC443E" w:rsidRPr="00D80167">
        <w:tc>
          <w:tcPr>
            <w:tcW w:w="7860" w:type="dxa"/>
            <w:gridSpan w:val="3"/>
            <w:tcMar>
              <w:left w:w="0" w:type="dxa"/>
              <w:right w:w="0" w:type="dxa"/>
            </w:tcMar>
          </w:tcPr>
          <w:p w:rsidR="00FC443E" w:rsidRPr="00D80167" w:rsidRDefault="00FC443E">
            <w:pPr>
              <w:pStyle w:val="ListParagraph1"/>
              <w:ind w:left="0"/>
              <w:jc w:val="both"/>
              <w:rPr>
                <w:b/>
              </w:rPr>
            </w:pPr>
          </w:p>
          <w:p w:rsidR="00FC443E" w:rsidRPr="00D80167" w:rsidRDefault="00FC443E">
            <w:pPr>
              <w:pStyle w:val="ListParagraph1"/>
              <w:ind w:left="0"/>
              <w:jc w:val="both"/>
              <w:rPr>
                <w:b/>
              </w:rPr>
            </w:pPr>
          </w:p>
          <w:p w:rsidR="00FC443E" w:rsidRPr="00D80167" w:rsidRDefault="002818B9">
            <w:pPr>
              <w:pStyle w:val="ListParagraph1"/>
              <w:ind w:left="0"/>
              <w:jc w:val="both"/>
              <w:rPr>
                <w:b/>
              </w:rPr>
            </w:pPr>
            <w:r w:rsidRPr="00D80167">
              <w:rPr>
                <w:b/>
              </w:rPr>
              <w:t>Представители ИА:</w:t>
            </w:r>
          </w:p>
        </w:tc>
        <w:tc>
          <w:tcPr>
            <w:tcW w:w="1817" w:type="dxa"/>
            <w:tcMar>
              <w:left w:w="0" w:type="dxa"/>
              <w:right w:w="0" w:type="dxa"/>
            </w:tcMar>
          </w:tcPr>
          <w:p w:rsidR="00FC443E" w:rsidRPr="00D80167" w:rsidRDefault="00FC443E">
            <w:pPr>
              <w:pStyle w:val="ListParagraph1"/>
              <w:ind w:left="0"/>
              <w:jc w:val="both"/>
              <w:rPr>
                <w:b/>
              </w:rPr>
            </w:pPr>
          </w:p>
        </w:tc>
      </w:tr>
      <w:tr w:rsidR="00FC443E" w:rsidRPr="00D80167">
        <w:tc>
          <w:tcPr>
            <w:tcW w:w="3863" w:type="dxa"/>
            <w:tcMar>
              <w:left w:w="0" w:type="dxa"/>
              <w:right w:w="0" w:type="dxa"/>
            </w:tcMar>
          </w:tcPr>
          <w:p w:rsidR="00FC443E" w:rsidRPr="00D80167" w:rsidRDefault="007530BC" w:rsidP="00BC3E98">
            <w:pPr>
              <w:pStyle w:val="ListParagraph1"/>
              <w:tabs>
                <w:tab w:val="left" w:pos="284"/>
              </w:tabs>
              <w:ind w:left="0"/>
            </w:pPr>
            <w:r w:rsidRPr="00D80167">
              <w:t>Заместитель главного инженера-технического директора</w:t>
            </w:r>
          </w:p>
          <w:p w:rsidR="007530BC" w:rsidRPr="00D80167" w:rsidRDefault="007530BC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</w:tc>
        <w:tc>
          <w:tcPr>
            <w:tcW w:w="3262" w:type="dxa"/>
            <w:tcMar>
              <w:left w:w="0" w:type="dxa"/>
              <w:right w:w="0" w:type="dxa"/>
            </w:tcMar>
          </w:tcPr>
          <w:p w:rsidR="00BC3E98" w:rsidRPr="00D80167" w:rsidRDefault="00BC3E98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  <w:p w:rsidR="00BC3E98" w:rsidRPr="00D80167" w:rsidRDefault="00D80167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_________________</w:t>
            </w:r>
          </w:p>
          <w:p w:rsidR="00FC443E" w:rsidRPr="00D80167" w:rsidRDefault="00FC443E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</w:tc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FC443E" w:rsidRPr="00D80167" w:rsidRDefault="00FC443E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  <w:p w:rsidR="00BC3E98" w:rsidRPr="00D80167" w:rsidRDefault="00D80167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Ю.И. Третьяков</w:t>
            </w:r>
          </w:p>
          <w:p w:rsidR="00BC3E98" w:rsidRPr="00D80167" w:rsidRDefault="00BC3E98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</w:tc>
      </w:tr>
      <w:tr w:rsidR="00FC443E" w:rsidRPr="00D80167">
        <w:tc>
          <w:tcPr>
            <w:tcW w:w="3863" w:type="dxa"/>
            <w:tcMar>
              <w:left w:w="0" w:type="dxa"/>
              <w:right w:w="0" w:type="dxa"/>
            </w:tcMar>
          </w:tcPr>
          <w:p w:rsidR="00FC443E" w:rsidRPr="00D80167" w:rsidRDefault="007530BC" w:rsidP="007530BC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Начальник УЭ</w:t>
            </w:r>
          </w:p>
        </w:tc>
        <w:tc>
          <w:tcPr>
            <w:tcW w:w="3262" w:type="dxa"/>
            <w:tcMar>
              <w:left w:w="0" w:type="dxa"/>
              <w:right w:w="0" w:type="dxa"/>
            </w:tcMar>
          </w:tcPr>
          <w:p w:rsidR="00FC443E" w:rsidRPr="00D80167" w:rsidRDefault="002818B9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_________________</w:t>
            </w:r>
          </w:p>
        </w:tc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FC443E" w:rsidRPr="00D80167" w:rsidRDefault="00BC3E98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О.В. Акулов</w:t>
            </w:r>
          </w:p>
        </w:tc>
      </w:tr>
      <w:tr w:rsidR="00FC443E" w:rsidRPr="00D80167">
        <w:tc>
          <w:tcPr>
            <w:tcW w:w="3863" w:type="dxa"/>
            <w:tcMar>
              <w:left w:w="0" w:type="dxa"/>
              <w:right w:w="0" w:type="dxa"/>
            </w:tcMar>
          </w:tcPr>
          <w:p w:rsidR="007530BC" w:rsidRPr="00D80167" w:rsidRDefault="007530BC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  <w:p w:rsidR="00FC443E" w:rsidRPr="00D80167" w:rsidRDefault="007530BC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Начальник ОРЗА</w:t>
            </w:r>
          </w:p>
        </w:tc>
        <w:tc>
          <w:tcPr>
            <w:tcW w:w="3262" w:type="dxa"/>
            <w:tcMar>
              <w:left w:w="0" w:type="dxa"/>
              <w:right w:w="0" w:type="dxa"/>
            </w:tcMar>
          </w:tcPr>
          <w:p w:rsidR="007530BC" w:rsidRPr="00D80167" w:rsidRDefault="007530BC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  <w:p w:rsidR="00FC443E" w:rsidRPr="00D80167" w:rsidRDefault="002818B9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_________________</w:t>
            </w:r>
          </w:p>
        </w:tc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FC443E" w:rsidRPr="00D80167" w:rsidRDefault="00FC443E">
            <w:pPr>
              <w:pStyle w:val="ListParagraph1"/>
              <w:tabs>
                <w:tab w:val="left" w:pos="284"/>
              </w:tabs>
              <w:ind w:left="0"/>
              <w:jc w:val="both"/>
            </w:pPr>
          </w:p>
          <w:p w:rsidR="00BC3E98" w:rsidRPr="00D80167" w:rsidRDefault="00BC3E98">
            <w:pPr>
              <w:pStyle w:val="ListParagraph1"/>
              <w:tabs>
                <w:tab w:val="left" w:pos="284"/>
              </w:tabs>
              <w:ind w:left="0"/>
              <w:jc w:val="both"/>
            </w:pPr>
            <w:r w:rsidRPr="00D80167">
              <w:t>Д.Н. Ляпонин</w:t>
            </w:r>
          </w:p>
        </w:tc>
      </w:tr>
    </w:tbl>
    <w:p w:rsidR="00FC443E" w:rsidRPr="00D80167" w:rsidRDefault="002818B9">
      <w:pPr>
        <w:pStyle w:val="ListParagraph1"/>
        <w:ind w:left="0"/>
        <w:rPr>
          <w:sz w:val="22"/>
        </w:rPr>
      </w:pPr>
      <w:r w:rsidRPr="00D80167">
        <w:rPr>
          <w:sz w:val="22"/>
        </w:rPr>
        <w:t xml:space="preserve">                 </w:t>
      </w:r>
    </w:p>
    <w:p w:rsidR="00FC443E" w:rsidRPr="00D80167" w:rsidRDefault="00FC443E">
      <w:pPr>
        <w:pStyle w:val="ListParagraph1"/>
        <w:ind w:left="0"/>
        <w:rPr>
          <w:sz w:val="22"/>
        </w:rPr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Pr="00C842FA" w:rsidRDefault="00FC443E">
      <w:pPr>
        <w:pStyle w:val="ListParagraph1"/>
        <w:ind w:left="0"/>
        <w:rPr>
          <w:lang w:val="en-US"/>
        </w:rPr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FC443E" w:rsidRDefault="00FC443E">
      <w:pPr>
        <w:pStyle w:val="ListParagraph1"/>
        <w:ind w:left="0"/>
      </w:pPr>
    </w:p>
    <w:p w:rsidR="0027210D" w:rsidRDefault="0027210D">
      <w:pPr>
        <w:pStyle w:val="ListParagraph1"/>
        <w:ind w:left="0"/>
      </w:pPr>
    </w:p>
    <w:p w:rsidR="0027210D" w:rsidRDefault="0027210D">
      <w:pPr>
        <w:pStyle w:val="ListParagraph1"/>
        <w:ind w:left="0"/>
      </w:pPr>
    </w:p>
    <w:p w:rsidR="00D80167" w:rsidRDefault="00D80167">
      <w:pPr>
        <w:pStyle w:val="ListParagraph1"/>
        <w:ind w:left="0"/>
      </w:pPr>
    </w:p>
    <w:p w:rsidR="00D80167" w:rsidRDefault="00D80167">
      <w:pPr>
        <w:pStyle w:val="ListParagraph1"/>
        <w:ind w:left="0"/>
      </w:pPr>
    </w:p>
    <w:p w:rsidR="00D80167" w:rsidRDefault="00D80167">
      <w:pPr>
        <w:pStyle w:val="ListParagraph1"/>
        <w:ind w:left="0"/>
      </w:pPr>
    </w:p>
    <w:p w:rsidR="00D80167" w:rsidRDefault="00D80167">
      <w:pPr>
        <w:pStyle w:val="ListParagraph1"/>
        <w:ind w:left="0"/>
      </w:pPr>
    </w:p>
    <w:p w:rsidR="00F23CED" w:rsidRDefault="00F23CED">
      <w:pPr>
        <w:pStyle w:val="ListParagraph1"/>
        <w:ind w:left="0"/>
      </w:pPr>
    </w:p>
    <w:p w:rsidR="00F23CED" w:rsidRDefault="00F23CED">
      <w:pPr>
        <w:pStyle w:val="ListParagraph1"/>
        <w:ind w:left="0"/>
      </w:pPr>
    </w:p>
    <w:p w:rsidR="00F23CED" w:rsidRDefault="00F23CED">
      <w:pPr>
        <w:pStyle w:val="ListParagraph1"/>
        <w:ind w:left="0"/>
      </w:pPr>
    </w:p>
    <w:p w:rsidR="00F23CED" w:rsidRDefault="00F23CED">
      <w:pPr>
        <w:pStyle w:val="ListParagraph1"/>
        <w:ind w:left="0"/>
      </w:pPr>
    </w:p>
    <w:p w:rsidR="00F23CED" w:rsidRDefault="00F23CED">
      <w:pPr>
        <w:pStyle w:val="ListParagraph1"/>
        <w:ind w:left="0"/>
      </w:pPr>
    </w:p>
    <w:p w:rsidR="00F23CED" w:rsidRDefault="00F23CED">
      <w:pPr>
        <w:pStyle w:val="ListParagraph1"/>
        <w:ind w:left="0"/>
      </w:pPr>
    </w:p>
    <w:p w:rsidR="00F23CED" w:rsidRDefault="00F23CED">
      <w:pPr>
        <w:pStyle w:val="ListParagraph1"/>
        <w:ind w:left="0"/>
      </w:pPr>
    </w:p>
    <w:p w:rsidR="00D80167" w:rsidRDefault="00D80167">
      <w:pPr>
        <w:pStyle w:val="ListParagraph1"/>
        <w:ind w:left="0"/>
      </w:pPr>
    </w:p>
    <w:p w:rsidR="00D80167" w:rsidRDefault="00D80167">
      <w:pPr>
        <w:pStyle w:val="ListParagraph1"/>
        <w:ind w:left="0"/>
      </w:pPr>
    </w:p>
    <w:p w:rsidR="0027210D" w:rsidRDefault="0027210D">
      <w:pPr>
        <w:pStyle w:val="ListParagraph1"/>
        <w:ind w:left="0"/>
      </w:pPr>
    </w:p>
    <w:p w:rsidR="00FC443E" w:rsidRDefault="00BC3E98">
      <w:pPr>
        <w:pStyle w:val="ListParagraph1"/>
        <w:ind w:left="0"/>
        <w:rPr>
          <w:sz w:val="16"/>
        </w:rPr>
      </w:pPr>
      <w:r>
        <w:rPr>
          <w:sz w:val="16"/>
        </w:rPr>
        <w:t>Ляпонин Д.Н.</w:t>
      </w:r>
      <w:r w:rsidR="002818B9">
        <w:rPr>
          <w:sz w:val="16"/>
        </w:rPr>
        <w:t xml:space="preserve">, </w:t>
      </w:r>
    </w:p>
    <w:p w:rsidR="00FC443E" w:rsidRDefault="002818B9">
      <w:pPr>
        <w:pStyle w:val="ListParagraph1"/>
        <w:ind w:left="0"/>
        <w:rPr>
          <w:sz w:val="16"/>
        </w:rPr>
      </w:pPr>
      <w:r>
        <w:rPr>
          <w:sz w:val="16"/>
        </w:rPr>
        <w:t xml:space="preserve">тел. </w:t>
      </w:r>
      <w:r w:rsidR="00BC3E98" w:rsidRPr="00BC3E98">
        <w:rPr>
          <w:sz w:val="16"/>
        </w:rPr>
        <w:t>992-11-04</w:t>
      </w:r>
    </w:p>
    <w:p w:rsidR="005946FC" w:rsidRDefault="005946FC">
      <w:pPr>
        <w:pStyle w:val="ListParagraph1"/>
        <w:ind w:left="0"/>
        <w:rPr>
          <w:sz w:val="16"/>
        </w:rPr>
      </w:pPr>
    </w:p>
    <w:p w:rsidR="005946FC" w:rsidRPr="000350E2" w:rsidRDefault="005946FC" w:rsidP="005946FC">
      <w:pPr>
        <w:pStyle w:val="ListParagraph1"/>
        <w:ind w:left="0"/>
        <w:jc w:val="right"/>
        <w:rPr>
          <w:szCs w:val="24"/>
          <w:lang w:val="en-US"/>
        </w:rPr>
      </w:pPr>
      <w:r w:rsidRPr="000350E2">
        <w:rPr>
          <w:szCs w:val="24"/>
        </w:rPr>
        <w:lastRenderedPageBreak/>
        <w:t xml:space="preserve">Приложение </w:t>
      </w:r>
      <w:r w:rsidR="000350E2" w:rsidRPr="000350E2">
        <w:rPr>
          <w:szCs w:val="24"/>
          <w:lang w:val="en-US"/>
        </w:rPr>
        <w:t>1</w:t>
      </w:r>
    </w:p>
    <w:p w:rsidR="005946FC" w:rsidRPr="000350E2" w:rsidRDefault="005946FC" w:rsidP="005946FC">
      <w:pPr>
        <w:pStyle w:val="ListParagraph1"/>
        <w:ind w:left="0"/>
        <w:jc w:val="center"/>
        <w:rPr>
          <w:szCs w:val="24"/>
        </w:rPr>
      </w:pPr>
    </w:p>
    <w:p w:rsidR="005946FC" w:rsidRPr="000350E2" w:rsidRDefault="005946FC" w:rsidP="005946FC">
      <w:pPr>
        <w:pStyle w:val="ListParagraph1"/>
        <w:ind w:left="0"/>
        <w:jc w:val="center"/>
        <w:rPr>
          <w:szCs w:val="24"/>
        </w:rPr>
      </w:pPr>
      <w:r w:rsidRPr="000350E2">
        <w:rPr>
          <w:szCs w:val="24"/>
        </w:rPr>
        <w:t>Объем технического обслуживания устройств релейной защиты и автоматики</w:t>
      </w:r>
    </w:p>
    <w:p w:rsidR="005946FC" w:rsidRPr="000350E2" w:rsidRDefault="005946FC">
      <w:pPr>
        <w:pStyle w:val="ListParagraph1"/>
        <w:ind w:left="0"/>
        <w:rPr>
          <w:szCs w:val="24"/>
        </w:rPr>
      </w:pP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54"/>
        <w:gridCol w:w="2977"/>
        <w:gridCol w:w="2409"/>
      </w:tblGrid>
      <w:tr w:rsidR="005946FC" w:rsidRPr="000350E2" w:rsidTr="007F5E1B">
        <w:trPr>
          <w:trHeight w:val="20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FC" w:rsidRPr="000350E2" w:rsidRDefault="005946FC" w:rsidP="00F23CED">
            <w:pPr>
              <w:jc w:val="center"/>
              <w:rPr>
                <w:rFonts w:eastAsia="SimSun" w:cs="Times New Roman"/>
                <w:szCs w:val="24"/>
                <w:lang w:eastAsia="ru-RU"/>
              </w:rPr>
            </w:pPr>
            <w:bookmarkStart w:id="2" w:name="_Hlk113367171"/>
            <w:r w:rsidRPr="000350E2">
              <w:rPr>
                <w:rFonts w:eastAsia="SimSun" w:cs="Times New Roman"/>
                <w:szCs w:val="24"/>
                <w:lang w:eastAsia="ru-RU"/>
              </w:rPr>
              <w:t xml:space="preserve">№ </w:t>
            </w:r>
            <w:proofErr w:type="gramStart"/>
            <w:r w:rsidRPr="000350E2">
              <w:rPr>
                <w:rFonts w:eastAsia="SimSun" w:cs="Times New Roman"/>
                <w:szCs w:val="24"/>
                <w:lang w:eastAsia="ru-RU"/>
              </w:rPr>
              <w:t>п</w:t>
            </w:r>
            <w:proofErr w:type="gramEnd"/>
            <w:r w:rsidRPr="000350E2">
              <w:rPr>
                <w:rFonts w:eastAsia="SimSun" w:cs="Times New Roman"/>
                <w:szCs w:val="24"/>
                <w:lang w:eastAsia="ru-RU"/>
              </w:rPr>
              <w:t>/п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FC" w:rsidRPr="000350E2" w:rsidRDefault="005946FC" w:rsidP="00F23CED">
            <w:pPr>
              <w:ind w:left="34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Наименование электрооборудования, комплекта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FC" w:rsidRPr="000350E2" w:rsidRDefault="005946FC" w:rsidP="00F23CED">
            <w:pPr>
              <w:ind w:left="1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Тип, марка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6FC" w:rsidRPr="000350E2" w:rsidRDefault="005946FC" w:rsidP="00F23CED">
            <w:pPr>
              <w:ind w:left="-108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Тип блока</w:t>
            </w:r>
          </w:p>
        </w:tc>
      </w:tr>
      <w:tr w:rsidR="005946FC" w:rsidRPr="000350E2" w:rsidTr="007F5E1B">
        <w:trPr>
          <w:trHeight w:val="458"/>
          <w:jc w:val="center"/>
        </w:trPr>
        <w:tc>
          <w:tcPr>
            <w:tcW w:w="98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numPr>
                <w:ilvl w:val="0"/>
                <w:numId w:val="3"/>
              </w:numPr>
              <w:suppressAutoHyphens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Закрытое распределительное устройство с оперативным пунктом управления.</w:t>
            </w:r>
          </w:p>
          <w:p w:rsidR="005946FC" w:rsidRPr="000350E2" w:rsidRDefault="005946FC" w:rsidP="00F23CED">
            <w:pPr>
              <w:ind w:left="720"/>
              <w:contextualSpacing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b/>
                <w:szCs w:val="24"/>
                <w:lang w:eastAsia="ru-RU"/>
              </w:rPr>
              <w:t>ОПУ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Центральная сигнализация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ШЭ2607 130130-0002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БЭ2704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управления и измерений №1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2420-0002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управления и измерений №2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2420-0002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 xml:space="preserve">Питание 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ОБР</w:t>
            </w:r>
            <w:proofErr w:type="gramEnd"/>
            <w:r w:rsidRPr="000350E2">
              <w:rPr>
                <w:rFonts w:eastAsia="Times New Roman" w:cs="Times New Roman"/>
                <w:szCs w:val="24"/>
                <w:lang w:eastAsia="ru-RU"/>
              </w:rPr>
              <w:t xml:space="preserve"> и ЭМБ разъединителей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ШЭЭ 243 0502-0002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ЭКРА 243 1008 0002</w:t>
            </w:r>
          </w:p>
        </w:tc>
      </w:tr>
      <w:tr w:rsidR="005946FC" w:rsidRPr="000350E2" w:rsidTr="00F23CED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Система мониторинга РЗА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2608.10.007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организации цепей напряжения</w:t>
            </w:r>
            <w:r w:rsidR="00F23CE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0350E2">
              <w:rPr>
                <w:rFonts w:eastAsia="Times New Roman" w:cs="Times New Roman"/>
                <w:szCs w:val="24"/>
                <w:lang w:eastAsia="ru-RU"/>
              </w:rPr>
              <w:t>ТН 110 кВ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2120-0002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F23CED">
        <w:trPr>
          <w:trHeight w:val="249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Защиты и автоматика СВ-10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2607 175-6102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 xml:space="preserve">Шкаф распределение оперативного тока №1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874001-3922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Защиты и автоматика выключателя В-10 Т-2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2607 161-61Е2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Резервные защиты Т-2 + АУВ 110кВ и РПН Т-2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2607 158-61Е2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БЭ2704</w:t>
            </w:r>
          </w:p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Основные защиты трансформатора Т-2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2607 041-61Е2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БЭ2704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Основные защиты трансформатора Т-1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2607 041-61Е2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БЭ2704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Резервные защиты Т-1 + АУВ 110 кВ и РПН Т-1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2607 158-61Е2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БЭ2704</w:t>
            </w:r>
          </w:p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Защиты и автоматика выключателя В-10 Т-1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 2607 161-61Е2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распределение оперативного тока №2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874001-3922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 xml:space="preserve">Шкаф распределения оперативного тока №4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874001-3922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F23CED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Регистратор аварийных событий (РАС)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ШЭЭ 234 0154-61Е2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ЭКРА 232 0132 (2шт)</w:t>
            </w:r>
          </w:p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ЭКРА 235 0124 (2шт)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ПРД/ПРМ Кирилловская – РИП 1 цепь с отпайкой на ПС 110 кВ Лучистая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ПА УСК.200.000.00-40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1.19.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распределения оперативного тока №3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874001-3922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управления дугогасящим реактором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ЭНСОНС-0142.2-ПАРК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 xml:space="preserve">Шкаф вводно–распределительный с АВР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8356-4084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lastRenderedPageBreak/>
              <w:t>1.22.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pStyle w:val="af0"/>
              <w:jc w:val="left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 xml:space="preserve">ЩСН-0,4 </w:t>
            </w:r>
            <w:proofErr w:type="spellStart"/>
            <w:r w:rsidRPr="000350E2">
              <w:rPr>
                <w:rFonts w:ascii="Times New Roman" w:hAnsi="Times New Roman"/>
                <w:i w:val="0"/>
                <w:szCs w:val="24"/>
              </w:rPr>
              <w:t>кВ.</w:t>
            </w:r>
            <w:proofErr w:type="spellEnd"/>
            <w:r w:rsidRPr="000350E2">
              <w:rPr>
                <w:rFonts w:ascii="Times New Roman" w:hAnsi="Times New Roman"/>
                <w:i w:val="0"/>
                <w:szCs w:val="24"/>
              </w:rPr>
              <w:t xml:space="preserve"> Отходящие линии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pStyle w:val="af0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>ШНЭ 8801-4672 УХЛ</w:t>
            </w:r>
            <w:proofErr w:type="gramStart"/>
            <w:r w:rsidRPr="000350E2">
              <w:rPr>
                <w:rFonts w:ascii="Times New Roman" w:hAnsi="Times New Roman"/>
                <w:i w:val="0"/>
                <w:szCs w:val="24"/>
              </w:rPr>
              <w:t>4</w:t>
            </w:r>
            <w:proofErr w:type="gramEnd"/>
            <w:r w:rsidRPr="000350E2">
              <w:rPr>
                <w:rFonts w:ascii="Times New Roman" w:hAnsi="Times New Roman"/>
                <w:i w:val="0"/>
                <w:szCs w:val="24"/>
              </w:rPr>
              <w:t>.2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pStyle w:val="af0"/>
              <w:jc w:val="left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 xml:space="preserve">ЩСН-0,4 </w:t>
            </w:r>
            <w:proofErr w:type="spellStart"/>
            <w:r w:rsidRPr="000350E2">
              <w:rPr>
                <w:rFonts w:ascii="Times New Roman" w:hAnsi="Times New Roman"/>
                <w:i w:val="0"/>
                <w:szCs w:val="24"/>
              </w:rPr>
              <w:t>кВ.</w:t>
            </w:r>
            <w:proofErr w:type="spellEnd"/>
            <w:r w:rsidRPr="000350E2">
              <w:rPr>
                <w:rFonts w:ascii="Times New Roman" w:hAnsi="Times New Roman"/>
                <w:i w:val="0"/>
                <w:szCs w:val="24"/>
              </w:rPr>
              <w:t xml:space="preserve"> Отходящие линии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pStyle w:val="af0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>ШНЭ 8352-4672 УХЛ</w:t>
            </w:r>
            <w:proofErr w:type="gramStart"/>
            <w:r w:rsidRPr="000350E2">
              <w:rPr>
                <w:rFonts w:ascii="Times New Roman" w:hAnsi="Times New Roman"/>
                <w:i w:val="0"/>
                <w:szCs w:val="24"/>
              </w:rPr>
              <w:t>4</w:t>
            </w:r>
            <w:proofErr w:type="gramEnd"/>
            <w:r w:rsidRPr="000350E2">
              <w:rPr>
                <w:rFonts w:ascii="Times New Roman" w:hAnsi="Times New Roman"/>
                <w:i w:val="0"/>
                <w:szCs w:val="24"/>
              </w:rPr>
              <w:t>.2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 xml:space="preserve">ЩСН-0,4 </w:t>
            </w:r>
            <w:proofErr w:type="spellStart"/>
            <w:r w:rsidRPr="000350E2">
              <w:rPr>
                <w:rFonts w:eastAsia="Times New Roman" w:cs="Times New Roman"/>
                <w:szCs w:val="24"/>
                <w:lang w:eastAsia="ru-RU"/>
              </w:rPr>
              <w:t>кВ.</w:t>
            </w:r>
            <w:proofErr w:type="spellEnd"/>
            <w:r w:rsidRPr="000350E2">
              <w:rPr>
                <w:rFonts w:eastAsia="Times New Roman" w:cs="Times New Roman"/>
                <w:szCs w:val="24"/>
                <w:lang w:eastAsia="ru-RU"/>
              </w:rPr>
              <w:t xml:space="preserve"> Ввод ТСН-1, ТСН-2 и 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СВ</w:t>
            </w:r>
            <w:proofErr w:type="gram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8331-4672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  <w:r w:rsidRPr="000350E2">
              <w:rPr>
                <w:rFonts w:eastAsia="Times New Roman" w:cs="Times New Roman"/>
                <w:szCs w:val="24"/>
                <w:lang w:eastAsia="ru-RU"/>
              </w:rPr>
              <w:t>.2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F23CED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pStyle w:val="af0"/>
              <w:jc w:val="left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 xml:space="preserve">ЩСН-0,4 </w:t>
            </w:r>
            <w:proofErr w:type="spellStart"/>
            <w:r w:rsidRPr="000350E2">
              <w:rPr>
                <w:rFonts w:ascii="Times New Roman" w:hAnsi="Times New Roman"/>
                <w:i w:val="0"/>
                <w:szCs w:val="24"/>
              </w:rPr>
              <w:t>кВ.</w:t>
            </w:r>
            <w:proofErr w:type="spellEnd"/>
            <w:r w:rsidRPr="000350E2">
              <w:rPr>
                <w:rFonts w:ascii="Times New Roman" w:hAnsi="Times New Roman"/>
                <w:i w:val="0"/>
                <w:szCs w:val="24"/>
              </w:rPr>
              <w:t xml:space="preserve"> Отходящие линии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pStyle w:val="af0"/>
              <w:jc w:val="center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>ШНЭ 8352-4672 УХЛ</w:t>
            </w:r>
            <w:proofErr w:type="gramStart"/>
            <w:r w:rsidRPr="000350E2">
              <w:rPr>
                <w:rFonts w:ascii="Times New Roman" w:hAnsi="Times New Roman"/>
                <w:i w:val="0"/>
                <w:szCs w:val="24"/>
              </w:rPr>
              <w:t>4</w:t>
            </w:r>
            <w:proofErr w:type="gramEnd"/>
            <w:r w:rsidRPr="000350E2">
              <w:rPr>
                <w:rFonts w:ascii="Times New Roman" w:hAnsi="Times New Roman"/>
                <w:i w:val="0"/>
                <w:szCs w:val="24"/>
              </w:rPr>
              <w:t>.2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F23CED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pStyle w:val="af0"/>
              <w:jc w:val="left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 xml:space="preserve">ЩСН-0,4 </w:t>
            </w:r>
            <w:proofErr w:type="spellStart"/>
            <w:r w:rsidRPr="000350E2">
              <w:rPr>
                <w:rFonts w:ascii="Times New Roman" w:hAnsi="Times New Roman"/>
                <w:i w:val="0"/>
                <w:szCs w:val="24"/>
              </w:rPr>
              <w:t>кВ.</w:t>
            </w:r>
            <w:proofErr w:type="spellEnd"/>
            <w:r w:rsidRPr="000350E2">
              <w:rPr>
                <w:rFonts w:ascii="Times New Roman" w:hAnsi="Times New Roman"/>
                <w:i w:val="0"/>
                <w:szCs w:val="24"/>
              </w:rPr>
              <w:t xml:space="preserve"> Отходящие линии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pStyle w:val="af0"/>
              <w:jc w:val="center"/>
              <w:rPr>
                <w:rStyle w:val="af6"/>
                <w:rFonts w:ascii="Times New Roman" w:hAnsi="Times New Roman"/>
                <w:i/>
                <w:iCs w:val="0"/>
                <w:szCs w:val="24"/>
              </w:rPr>
            </w:pPr>
            <w:r w:rsidRPr="000350E2">
              <w:rPr>
                <w:rFonts w:ascii="Times New Roman" w:hAnsi="Times New Roman"/>
                <w:i w:val="0"/>
                <w:szCs w:val="24"/>
              </w:rPr>
              <w:t>ШНЭ 8352-4672 УХЛ</w:t>
            </w:r>
            <w:proofErr w:type="gramStart"/>
            <w:r w:rsidRPr="000350E2">
              <w:rPr>
                <w:rFonts w:ascii="Times New Roman" w:hAnsi="Times New Roman"/>
                <w:i w:val="0"/>
                <w:szCs w:val="24"/>
              </w:rPr>
              <w:t>4</w:t>
            </w:r>
            <w:proofErr w:type="gramEnd"/>
            <w:r w:rsidRPr="000350E2">
              <w:rPr>
                <w:rFonts w:ascii="Times New Roman" w:hAnsi="Times New Roman"/>
                <w:i w:val="0"/>
                <w:szCs w:val="24"/>
              </w:rPr>
              <w:t>.2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Зарядно-питающее устройство 3ПУ-2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ЗПУ-3.220.63.ТО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F23CED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Отходящие линии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863102-3622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1.29.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Ввод и секционирование (ШВАБС)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8621-4222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Терминал ЭКРА-СКИ</w:t>
            </w:r>
          </w:p>
        </w:tc>
      </w:tr>
      <w:tr w:rsidR="005946FC" w:rsidRPr="000350E2" w:rsidTr="00F23CED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1.30.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Отходящие линии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ШНЭ 863102-3622 УХЛ</w:t>
            </w:r>
            <w:proofErr w:type="gramStart"/>
            <w:r w:rsidRPr="000350E2">
              <w:rPr>
                <w:rFonts w:eastAsia="Times New Roman" w:cs="Times New Roman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F23CED">
        <w:trPr>
          <w:trHeight w:val="473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firstLine="2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1.31.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Зарядно-питающее устройство 3ПУ-1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ЗПУ-3.220.63.ТО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98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numPr>
                <w:ilvl w:val="0"/>
                <w:numId w:val="3"/>
              </w:numPr>
              <w:suppressAutoHyphens w:val="0"/>
              <w:contextualSpacing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Закрытое распределительное устройство с оперативным пунктом управления</w:t>
            </w:r>
          </w:p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b/>
                <w:szCs w:val="24"/>
                <w:lang w:eastAsia="ru-RU"/>
              </w:rPr>
              <w:t>ЗРУ-10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(ДГР-1)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(ТСН-1)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ЭКРА 2170301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(Т-1)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ЭлекКом-10КС-21-1600/20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Комплектное распределительное устройство КРУ-10 кВ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(РП-52 яч.4)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Комплектное распределительное устройство КРУ-10 кВ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(ТН-10 1сш)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(СВ-10)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ЭлекКом-10КС-21-1600/20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(СР-10)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ЭлекКом-10КС-21-1600/20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Комплектное распределительное устройство КРУ-10 кВ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(ТН-10 2сш)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(РП-52 яч.3)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(ДГР-2)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БЭ2502А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(ТСН-2)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ЭлекКом-10КС-2-630/20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ЭКРА 2170301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Комплектное распределительное устройство КРУ-10 кВ (Т-2)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КРУ ЭлекКом-10КС-21-1600/20 У3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ввода питания 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оперативных</w:t>
            </w:r>
            <w:proofErr w:type="gramEnd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шинок 1 СШ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ШНЭ 2060-0002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ввода питания 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оперативных</w:t>
            </w:r>
            <w:proofErr w:type="gramEnd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шинок 2 СШ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ШНЭ 2060-0002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lastRenderedPageBreak/>
              <w:t>2.15.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сигнализации замыкания на землю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ШЭЭ 213 0314-61Е2 УХЛ3.1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ЭКРА 0314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ЛЗШ-10 1 и 2 СШ 10 кВ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ЗДЗ-10 1 и 2 СШ 10 кВ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АВР-10 кВ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1022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2.19.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Устройство резервирования при отказе выключателя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(УРОВ-10 кВ)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98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pStyle w:val="af4"/>
              <w:numPr>
                <w:ilvl w:val="0"/>
                <w:numId w:val="3"/>
              </w:numPr>
              <w:contextualSpacing/>
              <w:jc w:val="center"/>
              <w:rPr>
                <w:b/>
              </w:rPr>
            </w:pPr>
            <w:r w:rsidRPr="000350E2">
              <w:rPr>
                <w:b/>
              </w:rPr>
              <w:t>ОРУ 110 кВ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val="en-US"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пружинный (В-110 Т-2)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ППрМ-00-2К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пружинный (В-110 Т-1)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ППрМ-00-2К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(ЗНЛ ЛР-110 Кирилловская-РИП ц.1)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 (ЛР-110 Кирилловская-РИП ц.1)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 (ЗНШ ЛР-110 Кирилловская-РИП ц.1)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(ЗНЛ ЛР-110 Резерв)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(ЛР-110 Резерв)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(ЗНШ ЛР-110 Резерв)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(ШР-110 Т-1)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(ЗНВ ШР-110 Т-1)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(ШР-110 Т-2)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(ЗНВ ШР-110 Т-2)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(ЗНШ РСП-1-110)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(РСП-1-110)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(ЗНСП РСП-1-110)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(ЗНШ РСП-2-110)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(РСП-2-110)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Привод двигательный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(ЗНСП РСП-2-110)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ПД СЭЩ-10-190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3.19.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Выносной блок управления ЛР-110 Кирилловская-РИП 1ц.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ВБУ-3-УХЛ1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lastRenderedPageBreak/>
              <w:t>3.20.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</w:t>
            </w:r>
          </w:p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Выносной блок управления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ШР-110 Т-1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ВБУ-3-УХЛ1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Выносной блок управления РСП-1-110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ВБУ-3-УХЛ1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</w:t>
            </w:r>
          </w:p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Выносной блок управления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ЛР-110 Резерв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ВБУ-3-УХЛ1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</w:t>
            </w:r>
          </w:p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Выносной блок управления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ШР-110 Т-2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ВБУ-3-УХЛ1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Привод двигательный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Выносной блок управления РСП-2-110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ВБУ-3-УХЛ1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зажимов приводов разъединителей РСП-1-110, РСП-2-110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ШЗН-200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зажимов трансформаторов напряжения </w:t>
            </w:r>
          </w:p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ШЗН-1 ТН-110 1 СШ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(цепи учета)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ШЗВ-60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зажимов трансформаторов напряжения </w:t>
            </w:r>
          </w:p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ШЗН-</w:t>
            </w:r>
            <w:r w:rsidR="00F23CED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ТН-110 2 СШ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(цепи учета)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ШЗВ-60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3.28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зажимов трансформаторов напряжения </w:t>
            </w:r>
          </w:p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ШЗН-</w:t>
            </w:r>
            <w:r w:rsidR="00F23CED">
              <w:rPr>
                <w:rFonts w:eastAsia="Times New Roman" w:cs="Times New Roman"/>
                <w:iCs/>
                <w:szCs w:val="24"/>
                <w:lang w:eastAsia="ru-RU"/>
              </w:rPr>
              <w:t>2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ТН-110 1 СШ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(цепи измерений)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szCs w:val="24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ШЗН-1Б 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3.29.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зажимов трансформаторов напряжения</w:t>
            </w:r>
          </w:p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ШЗН-2 ТН-110 2 СШ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(цепи измерений)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szCs w:val="24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ШЗН-1Б 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зажимов трансформатора тока ШЗТ ТТ-110 Т-1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ШЗВ-60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Шкаф зажимов трансформатора тока ШЗТ ТТ-110 Т-2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ШЗВ-60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зажимов приводов разъединителей 1 СШ 110 кВ (ЛР, РШ)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ШЗН-200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зажимов приводов разъединителей 2 СШ 110 кВ (ЛР, РШ)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ШЗН-200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обогрева приводов разъединителей, выключателей, БУ и шкафов зажимов 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на</w:t>
            </w:r>
            <w:proofErr w:type="gramEnd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ОРУ-110 1 СШ 110 кВ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ШОВ-2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обогрева приводов разъединителей, выключателей, БУ и шкафов зажимов 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на</w:t>
            </w:r>
            <w:proofErr w:type="gramEnd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ОРУ-110</w:t>
            </w:r>
            <w:r w:rsidR="00F23CED">
              <w:rPr>
                <w:rFonts w:eastAsia="Times New Roman" w:cs="Times New Roman"/>
                <w:iCs/>
                <w:szCs w:val="24"/>
                <w:lang w:eastAsia="ru-RU"/>
              </w:rPr>
              <w:t xml:space="preserve"> 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2 СШ 110 кВ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ШОВ-2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3.36.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питания привода выключателя В-110 Т-1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ШОВ-4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lastRenderedPageBreak/>
              <w:t>3.37.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питания привода выключателя В-110 Т-2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ШОВ-4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питания приводов разъединителей 1 СШ 110 кВ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(ЛР, РШ, РСП-1)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ШОВ-4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3.39.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питания приводов разъединителей 2 СШ 110 кВ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(ЛР, РШ, РСП-2)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ШОВ-4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3.40.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защиты ближнего резервирования 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T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-2 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X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RZ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T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ШНЭ 2065-6104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 2702А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Шкаф защиты ближнего резервирования 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T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-1 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X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RZ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-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T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ШНЭ 2065-6104 УХЛ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0350E2">
              <w:rPr>
                <w:rFonts w:eastAsia="Times New Roman" w:cs="Times New Roman"/>
                <w:szCs w:val="24"/>
                <w:lang w:eastAsia="ru-RU"/>
              </w:rPr>
              <w:t>БЭ 2702А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привода РПН Т-1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val="en-US"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РПН С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VIII-350Y/72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,5-10191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WR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3.43.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привода РПН Т-2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val="en-US"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РПН С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VIII-350Y/72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,5-10191</w:t>
            </w: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>WR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3.44.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</w:t>
            </w:r>
            <w:proofErr w:type="gramEnd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объединенный местный (Шкаф обдува, шкаф зажимов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Т-1)</w:t>
            </w:r>
            <w:proofErr w:type="gram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3ЭТ.617.315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3.45.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</w:t>
            </w:r>
            <w:proofErr w:type="gramEnd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 объединенный местный (Шкаф обдува, шкаф зажимов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Т-2)</w:t>
            </w:r>
            <w:proofErr w:type="gramEnd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3ЭТ.617.315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3.46.</w:t>
            </w:r>
          </w:p>
        </w:tc>
        <w:tc>
          <w:tcPr>
            <w:tcW w:w="3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Силовой трансформатор (Т-1) (оборудование РЗиА) 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ТДН-16000/110 ВМ У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3.47.</w:t>
            </w:r>
          </w:p>
        </w:tc>
        <w:tc>
          <w:tcPr>
            <w:tcW w:w="36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Силовой трансформатор (Т-2) (оборудование РЗиА)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ТДН-16000/110 ВМ У</w:t>
            </w:r>
            <w:proofErr w:type="gramStart"/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4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3.48.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3CED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Устройство резервирования при отказе выключателя </w:t>
            </w:r>
          </w:p>
          <w:p w:rsidR="005946FC" w:rsidRPr="000350E2" w:rsidRDefault="005946FC" w:rsidP="00F23CED">
            <w:pPr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 xml:space="preserve">(УРОВ-110 кВ) 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988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0350E2">
              <w:rPr>
                <w:rFonts w:cs="Times New Roman"/>
                <w:b/>
                <w:szCs w:val="24"/>
              </w:rPr>
              <w:t>4.  Дугогасящие реакторы с резистором</w:t>
            </w: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4.1.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компактный (ДГР-1)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 xml:space="preserve">MEX 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60.60.25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5946FC" w:rsidRPr="000350E2" w:rsidTr="007F5E1B">
        <w:trPr>
          <w:trHeight w:val="527"/>
          <w:jc w:val="center"/>
        </w:trPr>
        <w:tc>
          <w:tcPr>
            <w:tcW w:w="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ind w:left="49"/>
              <w:jc w:val="center"/>
              <w:rPr>
                <w:rFonts w:eastAsia="SimSun" w:cs="Times New Roman"/>
                <w:szCs w:val="24"/>
                <w:lang w:eastAsia="ru-RU"/>
              </w:rPr>
            </w:pPr>
            <w:r w:rsidRPr="000350E2">
              <w:rPr>
                <w:rFonts w:eastAsia="SimSun" w:cs="Times New Roman"/>
                <w:szCs w:val="24"/>
                <w:lang w:eastAsia="ru-RU"/>
              </w:rPr>
              <w:t>4.2.</w:t>
            </w:r>
          </w:p>
        </w:tc>
        <w:tc>
          <w:tcPr>
            <w:tcW w:w="36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Шкаф компактный (ДГР-2)</w:t>
            </w: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350E2">
              <w:rPr>
                <w:rFonts w:eastAsia="Times New Roman" w:cs="Times New Roman"/>
                <w:iCs/>
                <w:szCs w:val="24"/>
                <w:lang w:val="en-US" w:eastAsia="ru-RU"/>
              </w:rPr>
              <w:t xml:space="preserve">MEX </w:t>
            </w:r>
            <w:r w:rsidRPr="000350E2">
              <w:rPr>
                <w:rFonts w:eastAsia="Times New Roman" w:cs="Times New Roman"/>
                <w:iCs/>
                <w:szCs w:val="24"/>
                <w:lang w:eastAsia="ru-RU"/>
              </w:rPr>
              <w:t>60.60.25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46FC" w:rsidRPr="000350E2" w:rsidRDefault="005946FC" w:rsidP="00F23CE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bookmarkEnd w:id="2"/>
    </w:tbl>
    <w:p w:rsidR="005946FC" w:rsidRDefault="005946FC">
      <w:pPr>
        <w:pStyle w:val="ListParagraph1"/>
        <w:ind w:left="0"/>
        <w:rPr>
          <w:szCs w:val="24"/>
        </w:rPr>
      </w:pPr>
    </w:p>
    <w:p w:rsidR="00F23CED" w:rsidRPr="000350E2" w:rsidRDefault="00F23CED">
      <w:pPr>
        <w:pStyle w:val="ListParagraph1"/>
        <w:ind w:left="0"/>
        <w:rPr>
          <w:szCs w:val="24"/>
        </w:rPr>
      </w:pPr>
    </w:p>
    <w:tbl>
      <w:tblPr>
        <w:tblW w:w="9677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9677"/>
      </w:tblGrid>
      <w:tr w:rsidR="005946FC" w:rsidRPr="000350E2" w:rsidTr="007F5E1B">
        <w:trPr>
          <w:trHeight w:val="343"/>
        </w:trPr>
        <w:tc>
          <w:tcPr>
            <w:tcW w:w="9677" w:type="dxa"/>
          </w:tcPr>
          <w:p w:rsidR="005946FC" w:rsidRPr="000350E2" w:rsidRDefault="005946FC" w:rsidP="007F5E1B">
            <w:pPr>
              <w:tabs>
                <w:tab w:val="left" w:pos="284"/>
              </w:tabs>
              <w:jc w:val="both"/>
              <w:rPr>
                <w:b/>
                <w:szCs w:val="24"/>
              </w:rPr>
            </w:pPr>
          </w:p>
          <w:tbl>
            <w:tblPr>
              <w:tblW w:w="9688" w:type="dxa"/>
              <w:tblLayout w:type="fixed"/>
              <w:tblLook w:val="0000" w:firstRow="0" w:lastRow="0" w:firstColumn="0" w:lastColumn="0" w:noHBand="0" w:noVBand="0"/>
            </w:tblPr>
            <w:tblGrid>
              <w:gridCol w:w="3861"/>
              <w:gridCol w:w="3074"/>
              <w:gridCol w:w="2753"/>
            </w:tblGrid>
            <w:tr w:rsidR="005946FC" w:rsidRPr="000350E2" w:rsidTr="007F5E1B">
              <w:tc>
                <w:tcPr>
                  <w:tcW w:w="3861" w:type="dxa"/>
                </w:tcPr>
                <w:p w:rsidR="005946FC" w:rsidRPr="000350E2" w:rsidRDefault="005946FC" w:rsidP="007F5E1B">
                  <w:pPr>
                    <w:ind w:left="-144"/>
                    <w:rPr>
                      <w:szCs w:val="24"/>
                    </w:rPr>
                  </w:pPr>
                  <w:r w:rsidRPr="000350E2">
                    <w:rPr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3074" w:type="dxa"/>
                </w:tcPr>
                <w:p w:rsidR="005946FC" w:rsidRPr="000350E2" w:rsidRDefault="005946FC" w:rsidP="007F5E1B">
                  <w:pPr>
                    <w:ind w:left="-103"/>
                    <w:rPr>
                      <w:szCs w:val="24"/>
                    </w:rPr>
                  </w:pPr>
                  <w:r w:rsidRPr="000350E2">
                    <w:rPr>
                      <w:szCs w:val="24"/>
                    </w:rPr>
                    <w:t>_________________</w:t>
                  </w:r>
                </w:p>
              </w:tc>
              <w:tc>
                <w:tcPr>
                  <w:tcW w:w="2753" w:type="dxa"/>
                </w:tcPr>
                <w:p w:rsidR="005946FC" w:rsidRPr="000350E2" w:rsidRDefault="005946FC" w:rsidP="007F5E1B">
                  <w:pPr>
                    <w:ind w:left="-113" w:right="113"/>
                    <w:rPr>
                      <w:szCs w:val="24"/>
                    </w:rPr>
                  </w:pPr>
                  <w:r w:rsidRPr="000350E2">
                    <w:rPr>
                      <w:szCs w:val="24"/>
                    </w:rPr>
                    <w:t>А.В. Горовой</w:t>
                  </w:r>
                </w:p>
              </w:tc>
            </w:tr>
            <w:tr w:rsidR="005946FC" w:rsidRPr="000350E2" w:rsidTr="007F5E1B">
              <w:tc>
                <w:tcPr>
                  <w:tcW w:w="3861" w:type="dxa"/>
                </w:tcPr>
                <w:p w:rsidR="005946FC" w:rsidRPr="000350E2" w:rsidRDefault="005946FC" w:rsidP="007F5E1B">
                  <w:pPr>
                    <w:pStyle w:val="ListParagraph1"/>
                    <w:ind w:left="-108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3074" w:type="dxa"/>
                </w:tcPr>
                <w:p w:rsidR="005946FC" w:rsidRPr="000350E2" w:rsidRDefault="005946FC" w:rsidP="007F5E1B">
                  <w:pPr>
                    <w:pStyle w:val="ListParagraph1"/>
                    <w:ind w:left="-144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753" w:type="dxa"/>
                </w:tcPr>
                <w:p w:rsidR="005946FC" w:rsidRPr="000350E2" w:rsidRDefault="005946FC" w:rsidP="007F5E1B">
                  <w:pPr>
                    <w:pStyle w:val="ListParagraph1"/>
                    <w:ind w:left="-103"/>
                    <w:jc w:val="both"/>
                    <w:rPr>
                      <w:szCs w:val="24"/>
                    </w:rPr>
                  </w:pPr>
                </w:p>
              </w:tc>
            </w:tr>
            <w:tr w:rsidR="005946FC" w:rsidRPr="000350E2" w:rsidTr="007F5E1B">
              <w:tc>
                <w:tcPr>
                  <w:tcW w:w="3861" w:type="dxa"/>
                </w:tcPr>
                <w:p w:rsidR="005946FC" w:rsidRPr="000350E2" w:rsidRDefault="005946FC" w:rsidP="007F5E1B">
                  <w:pPr>
                    <w:pStyle w:val="ListParagraph1"/>
                    <w:ind w:left="0" w:hanging="113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3074" w:type="dxa"/>
                </w:tcPr>
                <w:p w:rsidR="005946FC" w:rsidRPr="000350E2" w:rsidRDefault="005946FC" w:rsidP="007F5E1B">
                  <w:pPr>
                    <w:pStyle w:val="ListParagraph1"/>
                    <w:tabs>
                      <w:tab w:val="left" w:pos="284"/>
                    </w:tabs>
                    <w:ind w:left="-149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753" w:type="dxa"/>
                </w:tcPr>
                <w:p w:rsidR="005946FC" w:rsidRPr="000350E2" w:rsidRDefault="005946FC" w:rsidP="007F5E1B">
                  <w:pPr>
                    <w:pStyle w:val="ListParagraph1"/>
                    <w:tabs>
                      <w:tab w:val="left" w:pos="284"/>
                    </w:tabs>
                    <w:ind w:left="-108"/>
                    <w:jc w:val="right"/>
                    <w:rPr>
                      <w:szCs w:val="24"/>
                    </w:rPr>
                  </w:pPr>
                </w:p>
              </w:tc>
            </w:tr>
            <w:tr w:rsidR="005946FC" w:rsidRPr="000350E2" w:rsidTr="007F5E1B">
              <w:tc>
                <w:tcPr>
                  <w:tcW w:w="3861" w:type="dxa"/>
                </w:tcPr>
                <w:p w:rsidR="005946FC" w:rsidRPr="000350E2" w:rsidRDefault="005946FC" w:rsidP="007F5E1B">
                  <w:pPr>
                    <w:tabs>
                      <w:tab w:val="left" w:pos="9639"/>
                    </w:tabs>
                    <w:ind w:left="-108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3074" w:type="dxa"/>
                </w:tcPr>
                <w:p w:rsidR="005946FC" w:rsidRPr="000350E2" w:rsidRDefault="005946FC" w:rsidP="007F5E1B">
                  <w:pPr>
                    <w:tabs>
                      <w:tab w:val="left" w:pos="9639"/>
                    </w:tabs>
                    <w:ind w:left="-108"/>
                    <w:jc w:val="both"/>
                    <w:rPr>
                      <w:szCs w:val="24"/>
                    </w:rPr>
                  </w:pPr>
                </w:p>
              </w:tc>
              <w:tc>
                <w:tcPr>
                  <w:tcW w:w="2753" w:type="dxa"/>
                </w:tcPr>
                <w:p w:rsidR="005946FC" w:rsidRPr="000350E2" w:rsidRDefault="005946FC" w:rsidP="007F5E1B">
                  <w:pPr>
                    <w:tabs>
                      <w:tab w:val="left" w:pos="9639"/>
                    </w:tabs>
                    <w:ind w:left="-108"/>
                    <w:jc w:val="both"/>
                    <w:rPr>
                      <w:szCs w:val="24"/>
                    </w:rPr>
                  </w:pPr>
                </w:p>
              </w:tc>
            </w:tr>
          </w:tbl>
          <w:p w:rsidR="005946FC" w:rsidRPr="000350E2" w:rsidRDefault="005946FC" w:rsidP="007F5E1B">
            <w:pPr>
              <w:jc w:val="both"/>
              <w:rPr>
                <w:szCs w:val="24"/>
              </w:rPr>
            </w:pPr>
          </w:p>
        </w:tc>
      </w:tr>
    </w:tbl>
    <w:p w:rsidR="005946FC" w:rsidRPr="000350E2" w:rsidRDefault="005946FC">
      <w:pPr>
        <w:pStyle w:val="ListParagraph1"/>
        <w:ind w:left="0"/>
        <w:rPr>
          <w:szCs w:val="24"/>
        </w:rPr>
      </w:pPr>
    </w:p>
    <w:sectPr w:rsidR="005946FC" w:rsidRPr="000350E2">
      <w:pgSz w:w="11906" w:h="16838"/>
      <w:pgMar w:top="851" w:right="567" w:bottom="851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8A1"/>
    <w:multiLevelType w:val="hybridMultilevel"/>
    <w:tmpl w:val="033C7D80"/>
    <w:lvl w:ilvl="0" w:tplc="98EC32F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63277"/>
    <w:multiLevelType w:val="hybridMultilevel"/>
    <w:tmpl w:val="993E4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F78B1"/>
    <w:multiLevelType w:val="multilevel"/>
    <w:tmpl w:val="010A4C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1557C0B"/>
    <w:multiLevelType w:val="hybridMultilevel"/>
    <w:tmpl w:val="781077BE"/>
    <w:lvl w:ilvl="0" w:tplc="BDC22DF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94103C"/>
    <w:multiLevelType w:val="multilevel"/>
    <w:tmpl w:val="13D2E2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3E"/>
    <w:rsid w:val="000350E2"/>
    <w:rsid w:val="00056C3F"/>
    <w:rsid w:val="000F3CC0"/>
    <w:rsid w:val="002354A9"/>
    <w:rsid w:val="00242755"/>
    <w:rsid w:val="0027210D"/>
    <w:rsid w:val="002818B9"/>
    <w:rsid w:val="00372955"/>
    <w:rsid w:val="005946FC"/>
    <w:rsid w:val="005D2DBC"/>
    <w:rsid w:val="0068306F"/>
    <w:rsid w:val="00713546"/>
    <w:rsid w:val="007530BC"/>
    <w:rsid w:val="00762302"/>
    <w:rsid w:val="007B6823"/>
    <w:rsid w:val="007F5E1B"/>
    <w:rsid w:val="008D1472"/>
    <w:rsid w:val="009E2F01"/>
    <w:rsid w:val="00A11C17"/>
    <w:rsid w:val="00AB723C"/>
    <w:rsid w:val="00AE583D"/>
    <w:rsid w:val="00B0537F"/>
    <w:rsid w:val="00BC0A3C"/>
    <w:rsid w:val="00BC3E98"/>
    <w:rsid w:val="00C842FA"/>
    <w:rsid w:val="00CC2C2A"/>
    <w:rsid w:val="00CE475D"/>
    <w:rsid w:val="00D26AD5"/>
    <w:rsid w:val="00D47B60"/>
    <w:rsid w:val="00D80167"/>
    <w:rsid w:val="00F23CED"/>
    <w:rsid w:val="00F67589"/>
    <w:rsid w:val="00FC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FC"/>
    <w:rPr>
      <w:sz w:val="24"/>
    </w:rPr>
  </w:style>
  <w:style w:type="paragraph" w:styleId="1">
    <w:name w:val="heading 1"/>
    <w:next w:val="a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styleId="a3">
    <w:name w:val="page number"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кст выноски1"/>
    <w:link w:val="BalloonText1"/>
    <w:qFormat/>
    <w:rPr>
      <w:rFonts w:ascii="Tahoma" w:hAnsi="Tahoma"/>
      <w:sz w:val="16"/>
    </w:rPr>
  </w:style>
  <w:style w:type="character" w:customStyle="1" w:styleId="11">
    <w:name w:val="Основной шрифт абзаца1"/>
    <w:link w:val="110"/>
    <w:qFormat/>
  </w:style>
  <w:style w:type="character" w:customStyle="1" w:styleId="12">
    <w:name w:val="Заголовок1"/>
    <w:link w:val="111"/>
    <w:qFormat/>
    <w:rPr>
      <w:rFonts w:ascii="PT Astra Serif" w:hAnsi="PT Astra Serif"/>
      <w:sz w:val="28"/>
    </w:rPr>
  </w:style>
  <w:style w:type="character" w:customStyle="1" w:styleId="a4">
    <w:name w:val="Содержимое таблицы"/>
    <w:link w:val="13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5">
    <w:name w:val="Верхний колонтитул Знак"/>
    <w:link w:val="14"/>
    <w:qFormat/>
    <w:rPr>
      <w:sz w:val="24"/>
    </w:rPr>
  </w:style>
  <w:style w:type="character" w:customStyle="1" w:styleId="a6">
    <w:name w:val="Текст выноски Знак"/>
    <w:link w:val="15"/>
    <w:qFormat/>
    <w:rPr>
      <w:rFonts w:ascii="Tahoma" w:hAnsi="Tahoma"/>
      <w:sz w:val="16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</w:style>
  <w:style w:type="character" w:customStyle="1" w:styleId="16">
    <w:name w:val="Указатель1"/>
    <w:link w:val="112"/>
    <w:qFormat/>
    <w:rPr>
      <w:rFonts w:ascii="PT Astra Serif" w:hAnsi="PT Astra Serif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1z0">
    <w:name w:val="WW8Num1z0"/>
    <w:link w:val="WW8Num1z0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Абзац списка1"/>
    <w:link w:val="ListParagraph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a8">
    <w:name w:val="Заголовок таблицы"/>
    <w:basedOn w:val="a4"/>
    <w:link w:val="18"/>
    <w:qFormat/>
    <w:rPr>
      <w:b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20">
    <w:name w:val="Текст выноски Знак2"/>
    <w:basedOn w:val="a0"/>
    <w:link w:val="a9"/>
    <w:qFormat/>
    <w:rPr>
      <w:rFonts w:ascii="Tahoma" w:hAnsi="Tahoma" w:cs="Mangal"/>
      <w:sz w:val="16"/>
      <w:szCs w:val="1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/>
    </w:rPr>
  </w:style>
  <w:style w:type="paragraph" w:styleId="ad">
    <w:name w:val="caption"/>
    <w:basedOn w:val="a"/>
    <w:qFormat/>
    <w:pPr>
      <w:spacing w:before="120" w:after="120"/>
    </w:pPr>
    <w:rPr>
      <w:rFonts w:ascii="PT Astra Serif" w:hAnsi="PT Astra Serif"/>
      <w:i/>
    </w:rPr>
  </w:style>
  <w:style w:type="paragraph" w:styleId="ae">
    <w:name w:val="index heading"/>
    <w:basedOn w:val="a"/>
    <w:pPr>
      <w:suppressLineNumbers/>
    </w:pPr>
    <w:rPr>
      <w:rFonts w:ascii="PT Astra Serif" w:hAnsi="PT Astra Serif"/>
    </w:rPr>
  </w:style>
  <w:style w:type="paragraph" w:styleId="21">
    <w:name w:val="toc 2"/>
    <w:next w:val="a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pPr>
      <w:ind w:left="1200"/>
    </w:pPr>
    <w:rPr>
      <w:rFonts w:ascii="XO Thames" w:hAnsi="XO Thames"/>
      <w:sz w:val="28"/>
    </w:rPr>
  </w:style>
  <w:style w:type="paragraph" w:customStyle="1" w:styleId="PageNumber1">
    <w:name w:val="Page Number1"/>
    <w:qFormat/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BalloonText1">
    <w:name w:val="Balloon Text1"/>
    <w:basedOn w:val="a"/>
    <w:link w:val="10"/>
    <w:qFormat/>
    <w:rPr>
      <w:rFonts w:ascii="Tahoma" w:hAnsi="Tahoma"/>
      <w:sz w:val="16"/>
    </w:rPr>
  </w:style>
  <w:style w:type="paragraph" w:customStyle="1" w:styleId="110">
    <w:name w:val="Основной шрифт абзаца11"/>
    <w:link w:val="11"/>
    <w:qFormat/>
  </w:style>
  <w:style w:type="paragraph" w:customStyle="1" w:styleId="111">
    <w:name w:val="Заголовок11"/>
    <w:basedOn w:val="a"/>
    <w:next w:val="ab"/>
    <w:link w:val="12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3">
    <w:name w:val="Содержимое таблицы1"/>
    <w:basedOn w:val="a"/>
    <w:link w:val="a4"/>
    <w:qFormat/>
    <w:pPr>
      <w:widowControl w:val="0"/>
    </w:pPr>
  </w:style>
  <w:style w:type="paragraph" w:styleId="30">
    <w:name w:val="toc 3"/>
    <w:next w:val="a"/>
    <w:pPr>
      <w:ind w:left="400"/>
    </w:pPr>
    <w:rPr>
      <w:rFonts w:ascii="XO Thames" w:hAnsi="XO Thames"/>
      <w:sz w:val="28"/>
    </w:rPr>
  </w:style>
  <w:style w:type="paragraph" w:customStyle="1" w:styleId="14">
    <w:name w:val="Верхний колонтитул Знак1"/>
    <w:link w:val="a5"/>
    <w:qFormat/>
    <w:rPr>
      <w:sz w:val="24"/>
    </w:rPr>
  </w:style>
  <w:style w:type="paragraph" w:customStyle="1" w:styleId="15">
    <w:name w:val="Текст выноски Знак1"/>
    <w:link w:val="a6"/>
    <w:qFormat/>
    <w:rPr>
      <w:rFonts w:ascii="Tahoma" w:hAnsi="Tahoma"/>
      <w:sz w:val="16"/>
    </w:rPr>
  </w:style>
  <w:style w:type="paragraph" w:customStyle="1" w:styleId="DefaultParagraphFont1">
    <w:name w:val="Default Paragraph Font1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9">
    <w:name w:val="toc 1"/>
    <w:next w:val="a"/>
    <w:rPr>
      <w:rFonts w:ascii="XO Thames" w:hAnsi="XO Thames"/>
      <w:b/>
      <w:sz w:val="28"/>
    </w:rPr>
  </w:style>
  <w:style w:type="paragraph" w:customStyle="1" w:styleId="HeaderandFooter1">
    <w:name w:val="Header and Footer1"/>
    <w:basedOn w:val="a"/>
    <w:link w:val="HeaderandFooter"/>
    <w:qFormat/>
    <w:pPr>
      <w:tabs>
        <w:tab w:val="center" w:pos="4819"/>
        <w:tab w:val="right" w:pos="9638"/>
      </w:tabs>
    </w:pPr>
  </w:style>
  <w:style w:type="paragraph" w:customStyle="1" w:styleId="112">
    <w:name w:val="Указатель11"/>
    <w:basedOn w:val="a"/>
    <w:link w:val="16"/>
    <w:qFormat/>
    <w:rPr>
      <w:rFonts w:ascii="PT Astra Serif" w:hAnsi="PT Astra Serif"/>
    </w:rPr>
  </w:style>
  <w:style w:type="paragraph" w:styleId="9">
    <w:name w:val="toc 9"/>
    <w:next w:val="a"/>
    <w:pPr>
      <w:ind w:left="1600"/>
    </w:pPr>
    <w:rPr>
      <w:rFonts w:ascii="XO Thames" w:hAnsi="XO Thames"/>
      <w:sz w:val="28"/>
    </w:rPr>
  </w:style>
  <w:style w:type="paragraph" w:customStyle="1" w:styleId="WW8Num1z01">
    <w:name w:val="WW8Num1z01"/>
    <w:link w:val="WW8Num1z0"/>
    <w:qFormat/>
  </w:style>
  <w:style w:type="paragraph" w:styleId="8">
    <w:name w:val="toc 8"/>
    <w:next w:val="a"/>
    <w:pPr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7"/>
    <w:qFormat/>
    <w:pPr>
      <w:ind w:left="708"/>
    </w:pPr>
  </w:style>
  <w:style w:type="paragraph" w:styleId="50">
    <w:name w:val="toc 5"/>
    <w:next w:val="a"/>
    <w:pPr>
      <w:ind w:left="800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18">
    <w:name w:val="Заголовок таблицы1"/>
    <w:basedOn w:val="13"/>
    <w:link w:val="a8"/>
    <w:qFormat/>
    <w:pPr>
      <w:widowControl/>
      <w:jc w:val="center"/>
    </w:pPr>
    <w:rPr>
      <w:b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3">
    <w:name w:val="Содержимое врезки"/>
    <w:basedOn w:val="a"/>
    <w:qFormat/>
  </w:style>
  <w:style w:type="paragraph" w:styleId="a9">
    <w:name w:val="Balloon Text"/>
    <w:basedOn w:val="a"/>
    <w:link w:val="20"/>
    <w:qFormat/>
    <w:rPr>
      <w:rFonts w:ascii="Tahoma" w:hAnsi="Tahoma" w:cs="Mangal"/>
      <w:sz w:val="16"/>
      <w:szCs w:val="14"/>
    </w:rPr>
  </w:style>
  <w:style w:type="paragraph" w:styleId="af4">
    <w:name w:val="List Paragraph"/>
    <w:basedOn w:val="a"/>
    <w:uiPriority w:val="34"/>
    <w:qFormat/>
    <w:pPr>
      <w:suppressAutoHyphens w:val="0"/>
      <w:ind w:left="708"/>
    </w:pPr>
    <w:rPr>
      <w:rFonts w:eastAsia="Times New Roman" w:cs="Times New Roman"/>
      <w:color w:val="auto"/>
      <w:szCs w:val="24"/>
      <w:lang w:eastAsia="ru-RU" w:bidi="ar-SA"/>
    </w:rPr>
  </w:style>
  <w:style w:type="paragraph" w:customStyle="1" w:styleId="22">
    <w:name w:val="Содержимое таблицы2"/>
    <w:basedOn w:val="a"/>
    <w:qFormat/>
    <w:pPr>
      <w:widowControl w:val="0"/>
      <w:suppressLineNumbers/>
    </w:pPr>
  </w:style>
  <w:style w:type="paragraph" w:customStyle="1" w:styleId="23">
    <w:name w:val="Заголовок таблицы2"/>
    <w:basedOn w:val="22"/>
    <w:qFormat/>
    <w:pPr>
      <w:jc w:val="center"/>
    </w:pPr>
    <w:rPr>
      <w:b/>
      <w:bCs/>
    </w:rPr>
  </w:style>
  <w:style w:type="paragraph" w:customStyle="1" w:styleId="31">
    <w:name w:val="Содержимое таблицы3"/>
    <w:basedOn w:val="a"/>
    <w:qFormat/>
    <w:pPr>
      <w:widowControl w:val="0"/>
      <w:suppressLineNumbers/>
    </w:pPr>
  </w:style>
  <w:style w:type="paragraph" w:customStyle="1" w:styleId="32">
    <w:name w:val="Заголовок таблицы3"/>
    <w:basedOn w:val="31"/>
    <w:qFormat/>
    <w:pPr>
      <w:jc w:val="center"/>
    </w:pPr>
    <w:rPr>
      <w:b/>
      <w:bCs/>
    </w:rPr>
  </w:style>
  <w:style w:type="paragraph" w:customStyle="1" w:styleId="41">
    <w:name w:val="Содержимое таблицы4"/>
    <w:basedOn w:val="a"/>
    <w:qFormat/>
    <w:pPr>
      <w:widowControl w:val="0"/>
      <w:suppressLineNumbers/>
    </w:pPr>
  </w:style>
  <w:style w:type="numbering" w:customStyle="1" w:styleId="af5">
    <w:name w:val="Без списка"/>
    <w:qFormat/>
  </w:style>
  <w:style w:type="character" w:customStyle="1" w:styleId="af1">
    <w:name w:val="Подзаголовок Знак"/>
    <w:basedOn w:val="a0"/>
    <w:link w:val="af0"/>
    <w:uiPriority w:val="11"/>
    <w:rsid w:val="00242755"/>
    <w:rPr>
      <w:rFonts w:ascii="XO Thames" w:hAnsi="XO Thames"/>
      <w:i/>
      <w:sz w:val="24"/>
    </w:rPr>
  </w:style>
  <w:style w:type="character" w:styleId="af6">
    <w:name w:val="Emphasis"/>
    <w:basedOn w:val="a0"/>
    <w:uiPriority w:val="20"/>
    <w:qFormat/>
    <w:rsid w:val="00242755"/>
    <w:rPr>
      <w:rFonts w:cs="Times New Roman"/>
      <w:i/>
      <w:iCs/>
    </w:rPr>
  </w:style>
  <w:style w:type="character" w:customStyle="1" w:styleId="1a">
    <w:name w:val="Основной текст Знак1"/>
    <w:basedOn w:val="a0"/>
    <w:uiPriority w:val="99"/>
    <w:rsid w:val="000F3CC0"/>
    <w:rPr>
      <w:rFonts w:ascii="Arial" w:hAnsi="Arial" w:cs="Arial" w:hint="default"/>
      <w:shd w:val="clear" w:color="auto" w:fill="FFFFFF"/>
    </w:rPr>
  </w:style>
  <w:style w:type="paragraph" w:styleId="33">
    <w:name w:val="Body Text Indent 3"/>
    <w:basedOn w:val="a"/>
    <w:link w:val="34"/>
    <w:rsid w:val="002354A9"/>
    <w:pPr>
      <w:suppressAutoHyphens w:val="0"/>
      <w:spacing w:after="120"/>
      <w:ind w:left="283"/>
    </w:pPr>
    <w:rPr>
      <w:rFonts w:eastAsia="Times New Roman" w:cs="Times New Roman"/>
      <w:color w:val="auto"/>
      <w:sz w:val="16"/>
      <w:szCs w:val="16"/>
      <w:lang w:eastAsia="ru-RU" w:bidi="ar-SA"/>
    </w:rPr>
  </w:style>
  <w:style w:type="character" w:customStyle="1" w:styleId="34">
    <w:name w:val="Основной текст с отступом 3 Знак"/>
    <w:basedOn w:val="a0"/>
    <w:link w:val="33"/>
    <w:rsid w:val="002354A9"/>
    <w:rPr>
      <w:rFonts w:eastAsia="Times New Roman" w:cs="Times New Roman"/>
      <w:color w:val="auto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FC"/>
    <w:rPr>
      <w:sz w:val="24"/>
    </w:rPr>
  </w:style>
  <w:style w:type="paragraph" w:styleId="1">
    <w:name w:val="heading 1"/>
    <w:next w:val="a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styleId="a3">
    <w:name w:val="page number"/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Heading31">
    <w:name w:val="Heading 31"/>
    <w:qFormat/>
    <w:rPr>
      <w:rFonts w:ascii="XO Thames" w:hAnsi="XO Thames"/>
      <w:b/>
      <w:sz w:val="26"/>
    </w:rPr>
  </w:style>
  <w:style w:type="character" w:customStyle="1" w:styleId="10">
    <w:name w:val="Текст выноски1"/>
    <w:link w:val="BalloonText1"/>
    <w:qFormat/>
    <w:rPr>
      <w:rFonts w:ascii="Tahoma" w:hAnsi="Tahoma"/>
      <w:sz w:val="16"/>
    </w:rPr>
  </w:style>
  <w:style w:type="character" w:customStyle="1" w:styleId="11">
    <w:name w:val="Основной шрифт абзаца1"/>
    <w:link w:val="110"/>
    <w:qFormat/>
  </w:style>
  <w:style w:type="character" w:customStyle="1" w:styleId="12">
    <w:name w:val="Заголовок1"/>
    <w:link w:val="111"/>
    <w:qFormat/>
    <w:rPr>
      <w:rFonts w:ascii="PT Astra Serif" w:hAnsi="PT Astra Serif"/>
      <w:sz w:val="28"/>
    </w:rPr>
  </w:style>
  <w:style w:type="character" w:customStyle="1" w:styleId="a4">
    <w:name w:val="Содержимое таблицы"/>
    <w:link w:val="13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5">
    <w:name w:val="Верхний колонтитул Знак"/>
    <w:link w:val="14"/>
    <w:qFormat/>
    <w:rPr>
      <w:sz w:val="24"/>
    </w:rPr>
  </w:style>
  <w:style w:type="character" w:customStyle="1" w:styleId="a6">
    <w:name w:val="Текст выноски Знак"/>
    <w:link w:val="15"/>
    <w:qFormat/>
    <w:rPr>
      <w:rFonts w:ascii="Tahoma" w:hAnsi="Tahoma"/>
      <w:sz w:val="16"/>
    </w:rPr>
  </w:style>
  <w:style w:type="character" w:customStyle="1" w:styleId="Heading51">
    <w:name w:val="Heading 51"/>
    <w:qFormat/>
    <w:rPr>
      <w:rFonts w:ascii="XO Thames" w:hAnsi="XO Thames"/>
      <w:b/>
      <w:sz w:val="22"/>
    </w:rPr>
  </w:style>
  <w:style w:type="character" w:customStyle="1" w:styleId="Heading11">
    <w:name w:val="Heading 11"/>
    <w:qFormat/>
    <w:rPr>
      <w:rFonts w:ascii="XO Thames" w:hAnsi="XO Thames"/>
      <w:b/>
      <w:sz w:val="32"/>
    </w:rPr>
  </w:style>
  <w:style w:type="character" w:styleId="a7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</w:style>
  <w:style w:type="character" w:customStyle="1" w:styleId="16">
    <w:name w:val="Указатель1"/>
    <w:link w:val="112"/>
    <w:qFormat/>
    <w:rPr>
      <w:rFonts w:ascii="PT Astra Serif" w:hAnsi="PT Astra Serif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1z0">
    <w:name w:val="WW8Num1z0"/>
    <w:link w:val="WW8Num1z01"/>
    <w:qFormat/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Абзац списка1"/>
    <w:link w:val="ListParagraph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Header1">
    <w:name w:val="Header1"/>
    <w:qFormat/>
  </w:style>
  <w:style w:type="character" w:customStyle="1" w:styleId="a8">
    <w:name w:val="Заголовок таблицы"/>
    <w:basedOn w:val="a4"/>
    <w:link w:val="18"/>
    <w:qFormat/>
    <w:rPr>
      <w:b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customStyle="1" w:styleId="20">
    <w:name w:val="Текст выноски Знак2"/>
    <w:basedOn w:val="a0"/>
    <w:link w:val="a9"/>
    <w:qFormat/>
    <w:rPr>
      <w:rFonts w:ascii="Tahoma" w:hAnsi="Tahoma" w:cs="Mangal"/>
      <w:sz w:val="16"/>
      <w:szCs w:val="1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/>
    </w:rPr>
  </w:style>
  <w:style w:type="paragraph" w:styleId="ad">
    <w:name w:val="caption"/>
    <w:basedOn w:val="a"/>
    <w:qFormat/>
    <w:pPr>
      <w:spacing w:before="120" w:after="120"/>
    </w:pPr>
    <w:rPr>
      <w:rFonts w:ascii="PT Astra Serif" w:hAnsi="PT Astra Serif"/>
      <w:i/>
    </w:rPr>
  </w:style>
  <w:style w:type="paragraph" w:styleId="ae">
    <w:name w:val="index heading"/>
    <w:basedOn w:val="a"/>
    <w:pPr>
      <w:suppressLineNumbers/>
    </w:pPr>
    <w:rPr>
      <w:rFonts w:ascii="PT Astra Serif" w:hAnsi="PT Astra Serif"/>
    </w:rPr>
  </w:style>
  <w:style w:type="paragraph" w:styleId="21">
    <w:name w:val="toc 2"/>
    <w:next w:val="a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pPr>
      <w:ind w:left="1200"/>
    </w:pPr>
    <w:rPr>
      <w:rFonts w:ascii="XO Thames" w:hAnsi="XO Thames"/>
      <w:sz w:val="28"/>
    </w:rPr>
  </w:style>
  <w:style w:type="paragraph" w:customStyle="1" w:styleId="PageNumber1">
    <w:name w:val="Page Number1"/>
    <w:qFormat/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BalloonText1">
    <w:name w:val="Balloon Text1"/>
    <w:basedOn w:val="a"/>
    <w:link w:val="10"/>
    <w:qFormat/>
    <w:rPr>
      <w:rFonts w:ascii="Tahoma" w:hAnsi="Tahoma"/>
      <w:sz w:val="16"/>
    </w:rPr>
  </w:style>
  <w:style w:type="paragraph" w:customStyle="1" w:styleId="110">
    <w:name w:val="Основной шрифт абзаца11"/>
    <w:link w:val="11"/>
    <w:qFormat/>
  </w:style>
  <w:style w:type="paragraph" w:customStyle="1" w:styleId="111">
    <w:name w:val="Заголовок11"/>
    <w:basedOn w:val="a"/>
    <w:next w:val="ab"/>
    <w:link w:val="12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3">
    <w:name w:val="Содержимое таблицы1"/>
    <w:basedOn w:val="a"/>
    <w:link w:val="a4"/>
    <w:qFormat/>
    <w:pPr>
      <w:widowControl w:val="0"/>
    </w:pPr>
  </w:style>
  <w:style w:type="paragraph" w:styleId="30">
    <w:name w:val="toc 3"/>
    <w:next w:val="a"/>
    <w:pPr>
      <w:ind w:left="400"/>
    </w:pPr>
    <w:rPr>
      <w:rFonts w:ascii="XO Thames" w:hAnsi="XO Thames"/>
      <w:sz w:val="28"/>
    </w:rPr>
  </w:style>
  <w:style w:type="paragraph" w:customStyle="1" w:styleId="14">
    <w:name w:val="Верхний колонтитул Знак1"/>
    <w:link w:val="a5"/>
    <w:qFormat/>
    <w:rPr>
      <w:sz w:val="24"/>
    </w:rPr>
  </w:style>
  <w:style w:type="paragraph" w:customStyle="1" w:styleId="15">
    <w:name w:val="Текст выноски Знак1"/>
    <w:link w:val="a6"/>
    <w:qFormat/>
    <w:rPr>
      <w:rFonts w:ascii="Tahoma" w:hAnsi="Tahoma"/>
      <w:sz w:val="16"/>
    </w:rPr>
  </w:style>
  <w:style w:type="paragraph" w:customStyle="1" w:styleId="DefaultParagraphFont1">
    <w:name w:val="Default Paragraph Font1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9">
    <w:name w:val="toc 1"/>
    <w:next w:val="a"/>
    <w:rPr>
      <w:rFonts w:ascii="XO Thames" w:hAnsi="XO Thames"/>
      <w:b/>
      <w:sz w:val="28"/>
    </w:rPr>
  </w:style>
  <w:style w:type="paragraph" w:customStyle="1" w:styleId="HeaderandFooter1">
    <w:name w:val="Header and Footer1"/>
    <w:basedOn w:val="a"/>
    <w:link w:val="HeaderandFooter"/>
    <w:qFormat/>
    <w:pPr>
      <w:tabs>
        <w:tab w:val="center" w:pos="4819"/>
        <w:tab w:val="right" w:pos="9638"/>
      </w:tabs>
    </w:pPr>
  </w:style>
  <w:style w:type="paragraph" w:customStyle="1" w:styleId="112">
    <w:name w:val="Указатель11"/>
    <w:basedOn w:val="a"/>
    <w:link w:val="16"/>
    <w:qFormat/>
    <w:rPr>
      <w:rFonts w:ascii="PT Astra Serif" w:hAnsi="PT Astra Serif"/>
    </w:rPr>
  </w:style>
  <w:style w:type="paragraph" w:styleId="9">
    <w:name w:val="toc 9"/>
    <w:next w:val="a"/>
    <w:pPr>
      <w:ind w:left="1600"/>
    </w:pPr>
    <w:rPr>
      <w:rFonts w:ascii="XO Thames" w:hAnsi="XO Thames"/>
      <w:sz w:val="28"/>
    </w:rPr>
  </w:style>
  <w:style w:type="paragraph" w:customStyle="1" w:styleId="WW8Num1z01">
    <w:name w:val="WW8Num1z01"/>
    <w:link w:val="WW8Num1z0"/>
    <w:qFormat/>
  </w:style>
  <w:style w:type="paragraph" w:styleId="8">
    <w:name w:val="toc 8"/>
    <w:next w:val="a"/>
    <w:pPr>
      <w:ind w:left="14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7"/>
    <w:qFormat/>
    <w:pPr>
      <w:ind w:left="708"/>
    </w:pPr>
  </w:style>
  <w:style w:type="paragraph" w:styleId="50">
    <w:name w:val="toc 5"/>
    <w:next w:val="a"/>
    <w:pPr>
      <w:ind w:left="800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18">
    <w:name w:val="Заголовок таблицы1"/>
    <w:basedOn w:val="13"/>
    <w:link w:val="a8"/>
    <w:qFormat/>
    <w:pPr>
      <w:widowControl/>
      <w:jc w:val="center"/>
    </w:pPr>
    <w:rPr>
      <w:b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2">
    <w:name w:val="Title"/>
    <w:next w:val="a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f3">
    <w:name w:val="Содержимое врезки"/>
    <w:basedOn w:val="a"/>
    <w:qFormat/>
  </w:style>
  <w:style w:type="paragraph" w:styleId="a9">
    <w:name w:val="Balloon Text"/>
    <w:basedOn w:val="a"/>
    <w:link w:val="20"/>
    <w:qFormat/>
    <w:rPr>
      <w:rFonts w:ascii="Tahoma" w:hAnsi="Tahoma" w:cs="Mangal"/>
      <w:sz w:val="16"/>
      <w:szCs w:val="14"/>
    </w:rPr>
  </w:style>
  <w:style w:type="paragraph" w:styleId="af4">
    <w:name w:val="List Paragraph"/>
    <w:basedOn w:val="a"/>
    <w:uiPriority w:val="34"/>
    <w:qFormat/>
    <w:pPr>
      <w:suppressAutoHyphens w:val="0"/>
      <w:ind w:left="708"/>
    </w:pPr>
    <w:rPr>
      <w:rFonts w:eastAsia="Times New Roman" w:cs="Times New Roman"/>
      <w:color w:val="auto"/>
      <w:szCs w:val="24"/>
      <w:lang w:eastAsia="ru-RU" w:bidi="ar-SA"/>
    </w:rPr>
  </w:style>
  <w:style w:type="paragraph" w:customStyle="1" w:styleId="22">
    <w:name w:val="Содержимое таблицы2"/>
    <w:basedOn w:val="a"/>
    <w:qFormat/>
    <w:pPr>
      <w:widowControl w:val="0"/>
      <w:suppressLineNumbers/>
    </w:pPr>
  </w:style>
  <w:style w:type="paragraph" w:customStyle="1" w:styleId="23">
    <w:name w:val="Заголовок таблицы2"/>
    <w:basedOn w:val="22"/>
    <w:qFormat/>
    <w:pPr>
      <w:jc w:val="center"/>
    </w:pPr>
    <w:rPr>
      <w:b/>
      <w:bCs/>
    </w:rPr>
  </w:style>
  <w:style w:type="paragraph" w:customStyle="1" w:styleId="31">
    <w:name w:val="Содержимое таблицы3"/>
    <w:basedOn w:val="a"/>
    <w:qFormat/>
    <w:pPr>
      <w:widowControl w:val="0"/>
      <w:suppressLineNumbers/>
    </w:pPr>
  </w:style>
  <w:style w:type="paragraph" w:customStyle="1" w:styleId="32">
    <w:name w:val="Заголовок таблицы3"/>
    <w:basedOn w:val="31"/>
    <w:qFormat/>
    <w:pPr>
      <w:jc w:val="center"/>
    </w:pPr>
    <w:rPr>
      <w:b/>
      <w:bCs/>
    </w:rPr>
  </w:style>
  <w:style w:type="paragraph" w:customStyle="1" w:styleId="41">
    <w:name w:val="Содержимое таблицы4"/>
    <w:basedOn w:val="a"/>
    <w:qFormat/>
    <w:pPr>
      <w:widowControl w:val="0"/>
      <w:suppressLineNumbers/>
    </w:pPr>
  </w:style>
  <w:style w:type="numbering" w:customStyle="1" w:styleId="af5">
    <w:name w:val="Без списка"/>
    <w:qFormat/>
  </w:style>
  <w:style w:type="character" w:customStyle="1" w:styleId="af1">
    <w:name w:val="Подзаголовок Знак"/>
    <w:basedOn w:val="a0"/>
    <w:link w:val="af0"/>
    <w:uiPriority w:val="11"/>
    <w:rsid w:val="00242755"/>
    <w:rPr>
      <w:rFonts w:ascii="XO Thames" w:hAnsi="XO Thames"/>
      <w:i/>
      <w:sz w:val="24"/>
    </w:rPr>
  </w:style>
  <w:style w:type="character" w:styleId="af6">
    <w:name w:val="Emphasis"/>
    <w:basedOn w:val="a0"/>
    <w:uiPriority w:val="20"/>
    <w:qFormat/>
    <w:rsid w:val="00242755"/>
    <w:rPr>
      <w:rFonts w:cs="Times New Roman"/>
      <w:i/>
      <w:iCs/>
    </w:rPr>
  </w:style>
  <w:style w:type="character" w:customStyle="1" w:styleId="1a">
    <w:name w:val="Основной текст Знак1"/>
    <w:basedOn w:val="a0"/>
    <w:uiPriority w:val="99"/>
    <w:rsid w:val="000F3CC0"/>
    <w:rPr>
      <w:rFonts w:ascii="Arial" w:hAnsi="Arial" w:cs="Arial" w:hint="default"/>
      <w:shd w:val="clear" w:color="auto" w:fill="FFFFFF"/>
    </w:rPr>
  </w:style>
  <w:style w:type="paragraph" w:styleId="33">
    <w:name w:val="Body Text Indent 3"/>
    <w:basedOn w:val="a"/>
    <w:link w:val="34"/>
    <w:rsid w:val="002354A9"/>
    <w:pPr>
      <w:suppressAutoHyphens w:val="0"/>
      <w:spacing w:after="120"/>
      <w:ind w:left="283"/>
    </w:pPr>
    <w:rPr>
      <w:rFonts w:eastAsia="Times New Roman" w:cs="Times New Roman"/>
      <w:color w:val="auto"/>
      <w:sz w:val="16"/>
      <w:szCs w:val="16"/>
      <w:lang w:eastAsia="ru-RU" w:bidi="ar-SA"/>
    </w:rPr>
  </w:style>
  <w:style w:type="character" w:customStyle="1" w:styleId="34">
    <w:name w:val="Основной текст с отступом 3 Знак"/>
    <w:basedOn w:val="a0"/>
    <w:link w:val="33"/>
    <w:rsid w:val="002354A9"/>
    <w:rPr>
      <w:rFonts w:eastAsia="Times New Roman" w:cs="Times New Roman"/>
      <w:color w:val="auto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3062</Words>
  <Characters>17460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Ляпонин Денис Николаевич</dc:creator>
  <cp:lastModifiedBy>Лигай Ирина Васильевна</cp:lastModifiedBy>
  <cp:revision>2</cp:revision>
  <cp:lastPrinted>2026-03-04T06:24:00Z</cp:lastPrinted>
  <dcterms:created xsi:type="dcterms:W3CDTF">2026-06-01T06:09:00Z</dcterms:created>
  <dcterms:modified xsi:type="dcterms:W3CDTF">2026-06-01T06:09:00Z</dcterms:modified>
  <dc:language>ru-RU</dc:language>
</cp:coreProperties>
</file>