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B2930" w:rsidRPr="002B2930">
        <w:rPr>
          <w:rFonts w:ascii="Times New Roman" w:hAnsi="Times New Roman" w:cs="Times New Roman"/>
          <w:b/>
          <w:bCs/>
          <w:sz w:val="24"/>
          <w:szCs w:val="24"/>
        </w:rPr>
        <w:t>32413500765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B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B29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3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32E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2B2930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4 500 000.00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D059B" w:rsidRDefault="002B2930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электросилового оборудования для нужд филиалов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B2930">
        <w:rPr>
          <w:rFonts w:ascii="Times New Roman" w:hAnsi="Times New Roman" w:cs="Times New Roman"/>
          <w:sz w:val="24"/>
          <w:szCs w:val="24"/>
        </w:rPr>
        <w:t>12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B293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921A1E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531DE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Pr="005E554B" w:rsidRDefault="007531DE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Default="007531DE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3355D6">
        <w:trPr>
          <w:trHeight w:val="458"/>
        </w:trPr>
        <w:tc>
          <w:tcPr>
            <w:tcW w:w="2440" w:type="dxa"/>
            <w:vAlign w:val="center"/>
          </w:tcPr>
          <w:p w:rsidR="00F00CB8" w:rsidRPr="002D059B" w:rsidRDefault="002B2930" w:rsidP="002B2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17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17D6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9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D05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F00CB8" w:rsidRPr="008B4DD3" w:rsidRDefault="0056712F" w:rsidP="00901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  <w:vAlign w:val="center"/>
          </w:tcPr>
          <w:p w:rsidR="00F00CB8" w:rsidRPr="008B4DD3" w:rsidRDefault="0024396C" w:rsidP="002A28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6C">
              <w:rPr>
                <w:rFonts w:ascii="Times New Roman" w:eastAsia="Times New Roman" w:hAnsi="Times New Roman" w:cs="Times New Roman"/>
                <w:sz w:val="24"/>
                <w:szCs w:val="24"/>
              </w:rPr>
              <w:t>4 470 219,</w:t>
            </w:r>
            <w:r w:rsidR="002A28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43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712F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B2930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24396C">
        <w:rPr>
          <w:rFonts w:ascii="Times" w:hAnsi="Times"/>
          <w:bCs/>
          <w:color w:val="000000"/>
          <w:sz w:val="24"/>
          <w:szCs w:val="24"/>
        </w:rPr>
        <w:t>4 470 219,</w:t>
      </w:r>
      <w:r w:rsidR="002A2894">
        <w:rPr>
          <w:rFonts w:ascii="Times" w:hAnsi="Times"/>
          <w:bCs/>
          <w:color w:val="000000"/>
          <w:sz w:val="24"/>
          <w:szCs w:val="24"/>
        </w:rPr>
        <w:t>19</w:t>
      </w:r>
      <w:bookmarkStart w:id="0" w:name="_GoBack"/>
      <w:bookmarkEnd w:id="0"/>
      <w:r w:rsidR="0024396C">
        <w:rPr>
          <w:rFonts w:ascii="Times" w:hAnsi="Times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FC4CF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FC4CFC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7E" w:rsidRDefault="00D0677E" w:rsidP="00E37626">
      <w:pPr>
        <w:spacing w:after="0" w:line="240" w:lineRule="auto"/>
      </w:pPr>
      <w:r>
        <w:separator/>
      </w:r>
    </w:p>
  </w:endnote>
  <w:endnote w:type="continuationSeparator" w:id="0">
    <w:p w:rsidR="00D0677E" w:rsidRDefault="00D0677E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7E" w:rsidRDefault="00D0677E" w:rsidP="00E37626">
      <w:pPr>
        <w:spacing w:after="0" w:line="240" w:lineRule="auto"/>
      </w:pPr>
      <w:r>
        <w:separator/>
      </w:r>
    </w:p>
  </w:footnote>
  <w:footnote w:type="continuationSeparator" w:id="0">
    <w:p w:rsidR="00D0677E" w:rsidRDefault="00D0677E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1AB5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259F7"/>
    <w:rsid w:val="00132C77"/>
    <w:rsid w:val="001428FF"/>
    <w:rsid w:val="00154A11"/>
    <w:rsid w:val="001678E8"/>
    <w:rsid w:val="00192E1D"/>
    <w:rsid w:val="001953FC"/>
    <w:rsid w:val="00231E2B"/>
    <w:rsid w:val="0024396C"/>
    <w:rsid w:val="0027222E"/>
    <w:rsid w:val="00281B4C"/>
    <w:rsid w:val="002A0DC4"/>
    <w:rsid w:val="002A2894"/>
    <w:rsid w:val="002A60BC"/>
    <w:rsid w:val="002A687D"/>
    <w:rsid w:val="002B2930"/>
    <w:rsid w:val="002B738F"/>
    <w:rsid w:val="002C2E84"/>
    <w:rsid w:val="002C347C"/>
    <w:rsid w:val="002D059B"/>
    <w:rsid w:val="002E263E"/>
    <w:rsid w:val="002E72F0"/>
    <w:rsid w:val="002F7A4A"/>
    <w:rsid w:val="00301B0A"/>
    <w:rsid w:val="0032426D"/>
    <w:rsid w:val="003355D6"/>
    <w:rsid w:val="00341796"/>
    <w:rsid w:val="003521E7"/>
    <w:rsid w:val="003549E7"/>
    <w:rsid w:val="0036356A"/>
    <w:rsid w:val="003A4CDA"/>
    <w:rsid w:val="003B16E6"/>
    <w:rsid w:val="003C40CD"/>
    <w:rsid w:val="003D1D17"/>
    <w:rsid w:val="003D494E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B781F"/>
    <w:rsid w:val="004D0015"/>
    <w:rsid w:val="004D200D"/>
    <w:rsid w:val="004E47AC"/>
    <w:rsid w:val="004E5678"/>
    <w:rsid w:val="004F1E97"/>
    <w:rsid w:val="004F5924"/>
    <w:rsid w:val="00500549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6712F"/>
    <w:rsid w:val="00570A34"/>
    <w:rsid w:val="005750E6"/>
    <w:rsid w:val="00575E43"/>
    <w:rsid w:val="005830B7"/>
    <w:rsid w:val="005868EB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531DE"/>
    <w:rsid w:val="00774E3D"/>
    <w:rsid w:val="007763A5"/>
    <w:rsid w:val="00781650"/>
    <w:rsid w:val="00787434"/>
    <w:rsid w:val="007A1D58"/>
    <w:rsid w:val="007A30BE"/>
    <w:rsid w:val="007A3CFD"/>
    <w:rsid w:val="007D53AD"/>
    <w:rsid w:val="007D626B"/>
    <w:rsid w:val="007E37B7"/>
    <w:rsid w:val="00801E69"/>
    <w:rsid w:val="00803159"/>
    <w:rsid w:val="008131C0"/>
    <w:rsid w:val="00815571"/>
    <w:rsid w:val="008218C0"/>
    <w:rsid w:val="00837128"/>
    <w:rsid w:val="00856BAE"/>
    <w:rsid w:val="008641D0"/>
    <w:rsid w:val="00882D9A"/>
    <w:rsid w:val="008B4DD3"/>
    <w:rsid w:val="008B6989"/>
    <w:rsid w:val="008D21B4"/>
    <w:rsid w:val="008E0A0F"/>
    <w:rsid w:val="009017D6"/>
    <w:rsid w:val="00902EE5"/>
    <w:rsid w:val="00921A1E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A2491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44BA5"/>
    <w:rsid w:val="00C537E5"/>
    <w:rsid w:val="00C6779E"/>
    <w:rsid w:val="00C91EA9"/>
    <w:rsid w:val="00C94505"/>
    <w:rsid w:val="00CA2CA1"/>
    <w:rsid w:val="00CA656C"/>
    <w:rsid w:val="00CA6E89"/>
    <w:rsid w:val="00CB6CF8"/>
    <w:rsid w:val="00CC689E"/>
    <w:rsid w:val="00CD037B"/>
    <w:rsid w:val="00D04DB9"/>
    <w:rsid w:val="00D0677E"/>
    <w:rsid w:val="00D1113C"/>
    <w:rsid w:val="00D1432E"/>
    <w:rsid w:val="00D31998"/>
    <w:rsid w:val="00D41331"/>
    <w:rsid w:val="00D97AC9"/>
    <w:rsid w:val="00DB42A1"/>
    <w:rsid w:val="00DC7D4E"/>
    <w:rsid w:val="00DE21E6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B172F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824E1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67</cp:revision>
  <cp:lastPrinted>2022-02-08T12:42:00Z</cp:lastPrinted>
  <dcterms:created xsi:type="dcterms:W3CDTF">2022-08-03T12:21:00Z</dcterms:created>
  <dcterms:modified xsi:type="dcterms:W3CDTF">2024-04-23T13:01:00Z</dcterms:modified>
</cp:coreProperties>
</file>