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59" w:rsidRDefault="00C5289F" w:rsidP="006638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 xml:space="preserve">Протокол </w:t>
      </w:r>
      <w:r>
        <w:rPr>
          <w:rFonts w:ascii="Times New Roman" w:hAnsi="Times New Roman" w:cs="Times New Roman"/>
          <w:b/>
          <w:bCs/>
          <w:sz w:val="24"/>
          <w:szCs w:val="24"/>
        </w:rPr>
        <w:br/>
      </w:r>
      <w:r w:rsidR="00855AD8">
        <w:rPr>
          <w:rFonts w:ascii="Times New Roman" w:hAnsi="Times New Roman" w:cs="Times New Roman"/>
          <w:b/>
          <w:bCs/>
          <w:color w:val="000000" w:themeColor="text1"/>
          <w:sz w:val="24"/>
          <w:szCs w:val="24"/>
        </w:rPr>
        <w:t>рассмотрения заявок</w:t>
      </w:r>
      <w:r w:rsidR="003C2761">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на участие в процедуре  </w:t>
      </w:r>
      <w:r>
        <w:rPr>
          <w:rFonts w:ascii="Times New Roman" w:hAnsi="Times New Roman" w:cs="Times New Roman"/>
          <w:b/>
          <w:bCs/>
          <w:sz w:val="24"/>
          <w:szCs w:val="24"/>
        </w:rPr>
        <w:br/>
      </w:r>
      <w:r w:rsidR="00663859" w:rsidRPr="00B716C8">
        <w:rPr>
          <w:rFonts w:ascii="Times New Roman" w:hAnsi="Times New Roman" w:cs="Times New Roman"/>
          <w:b/>
          <w:bCs/>
          <w:sz w:val="24"/>
          <w:szCs w:val="24"/>
        </w:rPr>
        <w:t>32413348468</w:t>
      </w:r>
    </w:p>
    <w:tbl>
      <w:tblPr>
        <w:tblW w:w="10228" w:type="dxa"/>
        <w:tblInd w:w="36" w:type="dxa"/>
        <w:tblLayout w:type="fixed"/>
        <w:tblCellMar>
          <w:left w:w="0" w:type="dxa"/>
          <w:right w:w="0" w:type="dxa"/>
        </w:tblCellMar>
        <w:tblLook w:val="0000" w:firstRow="0" w:lastRow="0" w:firstColumn="0" w:lastColumn="0" w:noHBand="0" w:noVBand="0"/>
      </w:tblPr>
      <w:tblGrid>
        <w:gridCol w:w="5096"/>
        <w:gridCol w:w="5132"/>
      </w:tblGrid>
      <w:tr w:rsidR="00663859" w:rsidTr="00663859">
        <w:trPr>
          <w:trHeight w:val="100"/>
        </w:trPr>
        <w:tc>
          <w:tcPr>
            <w:tcW w:w="5096" w:type="dxa"/>
            <w:tcBorders>
              <w:top w:val="nil"/>
              <w:left w:val="nil"/>
              <w:bottom w:val="nil"/>
              <w:right w:val="nil"/>
            </w:tcBorders>
          </w:tcPr>
          <w:p w:rsidR="00663859" w:rsidRPr="00AD78DC" w:rsidRDefault="00663859" w:rsidP="003B1EA5">
            <w:pPr>
              <w:widowControl w:val="0"/>
              <w:autoSpaceDE w:val="0"/>
              <w:autoSpaceDN w:val="0"/>
              <w:adjustRightInd w:val="0"/>
              <w:spacing w:after="0" w:line="240" w:lineRule="auto"/>
              <w:rPr>
                <w:rFonts w:ascii="Arial" w:hAnsi="Arial" w:cs="Arial"/>
                <w:sz w:val="20"/>
                <w:szCs w:val="20"/>
              </w:rPr>
            </w:pPr>
          </w:p>
        </w:tc>
        <w:tc>
          <w:tcPr>
            <w:tcW w:w="5132" w:type="dxa"/>
            <w:tcBorders>
              <w:top w:val="nil"/>
              <w:left w:val="nil"/>
              <w:bottom w:val="nil"/>
              <w:right w:val="nil"/>
            </w:tcBorders>
          </w:tcPr>
          <w:p w:rsidR="00663859" w:rsidRDefault="00663859" w:rsidP="003B1EA5">
            <w:pPr>
              <w:widowControl w:val="0"/>
              <w:autoSpaceDE w:val="0"/>
              <w:autoSpaceDN w:val="0"/>
              <w:adjustRightInd w:val="0"/>
              <w:spacing w:after="0" w:line="240" w:lineRule="auto"/>
              <w:jc w:val="right"/>
              <w:rPr>
                <w:rFonts w:ascii="Arial" w:hAnsi="Arial" w:cs="Arial"/>
                <w:sz w:val="20"/>
                <w:szCs w:val="20"/>
              </w:rPr>
            </w:pPr>
            <w:r>
              <w:rPr>
                <w:rFonts w:ascii="Times New Roman" w:hAnsi="Times New Roman" w:cs="Times New Roman"/>
                <w:sz w:val="24"/>
                <w:szCs w:val="24"/>
                <w:lang w:val="en-US"/>
              </w:rPr>
              <w:t xml:space="preserve">«19» </w:t>
            </w:r>
            <w:proofErr w:type="spellStart"/>
            <w:r>
              <w:rPr>
                <w:rFonts w:ascii="Times New Roman" w:hAnsi="Times New Roman" w:cs="Times New Roman"/>
                <w:sz w:val="24"/>
                <w:szCs w:val="24"/>
                <w:lang w:val="en-US"/>
              </w:rPr>
              <w:t>марта</w:t>
            </w:r>
            <w:proofErr w:type="spellEnd"/>
            <w:r>
              <w:rPr>
                <w:rFonts w:ascii="Times New Roman" w:hAnsi="Times New Roman" w:cs="Times New Roman"/>
                <w:sz w:val="24"/>
                <w:szCs w:val="24"/>
                <w:lang w:val="en-US"/>
              </w:rPr>
              <w:t xml:space="preserve"> 2024г.</w:t>
            </w:r>
          </w:p>
        </w:tc>
      </w:tr>
    </w:tbl>
    <w:p w:rsidR="00FC518F" w:rsidRPr="00AD78DC" w:rsidRDefault="00594612">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AD78DC">
        <w:rPr>
          <w:rFonts w:ascii="Times New Roman" w:hAnsi="Times New Roman" w:cs="Times New Roman"/>
          <w:sz w:val="24"/>
          <w:szCs w:val="24"/>
        </w:rPr>
        <w:t>Заказчиком</w:t>
      </w:r>
      <w:r w:rsidR="00C5289F">
        <w:rPr>
          <w:rFonts w:ascii="Times New Roman" w:hAnsi="Times New Roman" w:cs="Times New Roman"/>
          <w:sz w:val="24"/>
          <w:szCs w:val="24"/>
        </w:rPr>
        <w:t>является</w:t>
      </w:r>
      <w:proofErr w:type="spellEnd"/>
      <w:r w:rsidR="00C5289F" w:rsidRPr="00AD78DC">
        <w:rPr>
          <w:rFonts w:ascii="Times New Roman" w:hAnsi="Times New Roman" w:cs="Times New Roman"/>
          <w:sz w:val="24"/>
          <w:szCs w:val="24"/>
        </w:rPr>
        <w:t xml:space="preserve">: </w:t>
      </w:r>
      <w:r w:rsidR="00BE779A" w:rsidRPr="00AD78DC">
        <w:rPr>
          <w:rFonts w:ascii="Times New Roman" w:hAnsi="Times New Roman" w:cs="Times New Roman"/>
          <w:sz w:val="24"/>
          <w:szCs w:val="24"/>
        </w:rPr>
        <w:t>АКЦИОНЕРНОЕ ОБЩЕСТВО "ЭЛЕКТРОСЕТИ КУБАНИ"</w:t>
      </w:r>
    </w:p>
    <w:p w:rsidR="008316FC" w:rsidRDefault="008316FC" w:rsidP="008316F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Организатором процедуры является: </w:t>
      </w:r>
      <w:r w:rsidRPr="003C207E">
        <w:rPr>
          <w:rFonts w:ascii="Times New Roman" w:hAnsi="Times New Roman" w:cs="Times New Roman"/>
          <w:sz w:val="24"/>
          <w:szCs w:val="24"/>
        </w:rPr>
        <w:t>АКЦИОНЕРНОЕ ОБЩЕСТВО "ЭЛЕКТРОСЕТИ КУБАНИ"</w:t>
      </w:r>
    </w:p>
    <w:p w:rsidR="00FC518F" w:rsidRDefault="00C5289F">
      <w:pPr>
        <w:widowControl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Форма торгов: </w:t>
      </w:r>
      <w:r w:rsidR="00663859" w:rsidRPr="00E21893">
        <w:rPr>
          <w:rFonts w:ascii="Times New Roman" w:hAnsi="Times New Roman" w:cs="Times New Roman"/>
          <w:bCs/>
          <w:sz w:val="24"/>
          <w:szCs w:val="24"/>
        </w:rPr>
        <w:t>Запрос предложений</w:t>
      </w:r>
    </w:p>
    <w:p w:rsidR="00160231" w:rsidRPr="00AF2F5C" w:rsidRDefault="00160231">
      <w:pPr>
        <w:widowControl w:val="0"/>
        <w:autoSpaceDE w:val="0"/>
        <w:autoSpaceDN w:val="0"/>
        <w:adjustRightInd w:val="0"/>
        <w:spacing w:after="0" w:line="240" w:lineRule="auto"/>
        <w:ind w:firstLine="567"/>
        <w:jc w:val="both"/>
        <w:rPr>
          <w:rFonts w:ascii="Arial" w:hAnsi="Arial" w:cs="Arial"/>
          <w:sz w:val="6"/>
          <w:szCs w:val="20"/>
        </w:rPr>
      </w:pPr>
    </w:p>
    <w:tbl>
      <w:tblPr>
        <w:tblW w:w="15360" w:type="dxa"/>
        <w:tblInd w:w="36" w:type="dxa"/>
        <w:tblLayout w:type="fixed"/>
        <w:tblCellMar>
          <w:left w:w="0" w:type="dxa"/>
          <w:right w:w="0" w:type="dxa"/>
        </w:tblCellMar>
        <w:tblLook w:val="0000" w:firstRow="0" w:lastRow="0" w:firstColumn="0" w:lastColumn="0" w:noHBand="0" w:noVBand="0"/>
      </w:tblPr>
      <w:tblGrid>
        <w:gridCol w:w="5096"/>
        <w:gridCol w:w="5132"/>
        <w:gridCol w:w="5132"/>
      </w:tblGrid>
      <w:tr w:rsidR="00663859" w:rsidRPr="00594612" w:rsidTr="00663859">
        <w:trPr>
          <w:trHeight w:val="100"/>
        </w:trPr>
        <w:tc>
          <w:tcPr>
            <w:tcW w:w="5096" w:type="dxa"/>
            <w:tcBorders>
              <w:top w:val="nil"/>
              <w:left w:val="nil"/>
              <w:bottom w:val="nil"/>
              <w:right w:val="nil"/>
            </w:tcBorders>
          </w:tcPr>
          <w:p w:rsidR="00663859" w:rsidRDefault="00663859" w:rsidP="00A677C9">
            <w:pPr>
              <w:widowControl w:val="0"/>
              <w:numPr>
                <w:ilvl w:val="0"/>
                <w:numId w:val="1"/>
              </w:numPr>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 xml:space="preserve">Наименование процедуры и предмета </w:t>
            </w:r>
            <w:r w:rsidR="00A677C9">
              <w:rPr>
                <w:rFonts w:ascii="Times New Roman" w:hAnsi="Times New Roman" w:cs="Times New Roman"/>
                <w:b/>
                <w:bCs/>
                <w:sz w:val="24"/>
                <w:szCs w:val="24"/>
              </w:rPr>
              <w:t>договора</w:t>
            </w:r>
            <w:r>
              <w:rPr>
                <w:rFonts w:ascii="Times New Roman" w:hAnsi="Times New Roman" w:cs="Times New Roman"/>
                <w:b/>
                <w:bCs/>
                <w:sz w:val="24"/>
                <w:szCs w:val="24"/>
              </w:rPr>
              <w:t xml:space="preserve"> лота:</w:t>
            </w:r>
          </w:p>
        </w:tc>
        <w:tc>
          <w:tcPr>
            <w:tcW w:w="5132" w:type="dxa"/>
            <w:tcBorders>
              <w:top w:val="nil"/>
              <w:left w:val="nil"/>
              <w:bottom w:val="nil"/>
              <w:right w:val="nil"/>
            </w:tcBorders>
          </w:tcPr>
          <w:p w:rsidR="00663859" w:rsidRPr="00AD78DC" w:rsidRDefault="00663859" w:rsidP="003B1EA5">
            <w:pPr>
              <w:widowControl w:val="0"/>
              <w:autoSpaceDE w:val="0"/>
              <w:autoSpaceDN w:val="0"/>
              <w:adjustRightInd w:val="0"/>
              <w:spacing w:after="0" w:line="240" w:lineRule="auto"/>
              <w:jc w:val="both"/>
              <w:rPr>
                <w:rFonts w:ascii="Arial" w:hAnsi="Arial" w:cs="Arial"/>
                <w:sz w:val="20"/>
                <w:szCs w:val="20"/>
              </w:rPr>
            </w:pPr>
            <w:r w:rsidRPr="00AD78DC">
              <w:rPr>
                <w:rFonts w:ascii="Times New Roman" w:hAnsi="Times New Roman" w:cs="Times New Roman"/>
                <w:bCs/>
                <w:sz w:val="24"/>
                <w:szCs w:val="24"/>
              </w:rPr>
              <w:t>Оказание услуг по проведению обязательных предварительных (при приеме на работу) медицинских осмотров, обязательного психиатрического освидетельствования работников, осуществляющих отдельные виды деятельности, при осуществлении которых проводится психиатрическое освидетельствование для нужд АО «Электросети Кубани</w:t>
            </w:r>
            <w:proofErr w:type="gramStart"/>
            <w:r w:rsidRPr="00AD78DC">
              <w:rPr>
                <w:rFonts w:ascii="Times New Roman" w:hAnsi="Times New Roman" w:cs="Times New Roman"/>
                <w:bCs/>
                <w:sz w:val="24"/>
                <w:szCs w:val="24"/>
              </w:rPr>
              <w:t>».</w:t>
            </w:r>
            <w:r w:rsidRPr="00AD78DC">
              <w:rPr>
                <w:rFonts w:ascii="Times New Roman" w:hAnsi="Times New Roman" w:cs="Times New Roman"/>
                <w:sz w:val="24"/>
                <w:szCs w:val="24"/>
              </w:rPr>
              <w:t xml:space="preserve">, </w:t>
            </w:r>
            <w:proofErr w:type="gramEnd"/>
            <w:r>
              <w:rPr>
                <w:rFonts w:ascii="Times New Roman" w:hAnsi="Times New Roman" w:cs="Times New Roman"/>
                <w:sz w:val="24"/>
                <w:szCs w:val="24"/>
              </w:rPr>
              <w:t>лот</w:t>
            </w:r>
            <w:r w:rsidRPr="00AD78DC">
              <w:rPr>
                <w:rFonts w:ascii="Times New Roman" w:hAnsi="Times New Roman" w:cs="Times New Roman"/>
                <w:sz w:val="24"/>
                <w:szCs w:val="24"/>
              </w:rPr>
              <w:t xml:space="preserve"> </w:t>
            </w:r>
            <w:r w:rsidRPr="00AD78DC">
              <w:rPr>
                <w:rFonts w:ascii="Times New Roman" w:hAnsi="Times New Roman" w:cs="Times New Roman"/>
                <w:bCs/>
                <w:sz w:val="24"/>
                <w:szCs w:val="24"/>
              </w:rPr>
              <w:t>1</w:t>
            </w:r>
            <w:r w:rsidRPr="00AD78DC">
              <w:rPr>
                <w:rFonts w:ascii="Times New Roman" w:hAnsi="Times New Roman" w:cs="Times New Roman"/>
                <w:sz w:val="24"/>
                <w:szCs w:val="24"/>
              </w:rPr>
              <w:t>: Оказание услуг по проведению обязательных предварительных (при приеме на работу) медицинских осмотров лиц, поступающих на работу в АО «Электросети Кубани».</w:t>
            </w:r>
          </w:p>
        </w:tc>
        <w:tc>
          <w:tcPr>
            <w:tcW w:w="5132" w:type="dxa"/>
            <w:tcBorders>
              <w:top w:val="nil"/>
              <w:left w:val="nil"/>
              <w:bottom w:val="nil"/>
              <w:right w:val="nil"/>
            </w:tcBorders>
          </w:tcPr>
          <w:p w:rsidR="00663859" w:rsidRPr="00AD78DC" w:rsidRDefault="00663859">
            <w:pPr>
              <w:widowControl w:val="0"/>
              <w:autoSpaceDE w:val="0"/>
              <w:autoSpaceDN w:val="0"/>
              <w:adjustRightInd w:val="0"/>
              <w:spacing w:after="0" w:line="240" w:lineRule="auto"/>
              <w:jc w:val="both"/>
              <w:rPr>
                <w:rFonts w:ascii="Arial" w:hAnsi="Arial" w:cs="Arial"/>
                <w:sz w:val="20"/>
                <w:szCs w:val="20"/>
              </w:rPr>
            </w:pPr>
          </w:p>
        </w:tc>
      </w:tr>
    </w:tbl>
    <w:p w:rsidR="00663859" w:rsidRDefault="00C5289F" w:rsidP="0066385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Начальная цена контракта:</w:t>
      </w:r>
      <w:r>
        <w:rPr>
          <w:rFonts w:ascii="Times New Roman" w:hAnsi="Times New Roman" w:cs="Times New Roman"/>
          <w:sz w:val="24"/>
          <w:szCs w:val="24"/>
        </w:rPr>
        <w:t xml:space="preserve"> </w:t>
      </w:r>
    </w:p>
    <w:p w:rsidR="00663859" w:rsidRDefault="00663859" w:rsidP="00663859">
      <w:pPr>
        <w:widowControl w:val="0"/>
        <w:autoSpaceDE w:val="0"/>
        <w:autoSpaceDN w:val="0"/>
        <w:adjustRightInd w:val="0"/>
        <w:spacing w:after="0" w:line="240" w:lineRule="auto"/>
        <w:ind w:left="720"/>
        <w:jc w:val="both"/>
        <w:rPr>
          <w:rFonts w:ascii="Times New Roman" w:hAnsi="Times New Roman" w:cs="Times New Roman"/>
          <w:sz w:val="24"/>
          <w:szCs w:val="24"/>
        </w:rPr>
      </w:pPr>
      <w:r w:rsidRPr="005E0A90">
        <w:rPr>
          <w:rFonts w:ascii="Times New Roman" w:hAnsi="Times New Roman" w:cs="Times New Roman"/>
          <w:sz w:val="24"/>
          <w:szCs w:val="24"/>
        </w:rPr>
        <w:t>705 600 RUB</w:t>
      </w:r>
      <w:r w:rsidR="002F38FC">
        <w:rPr>
          <w:rFonts w:ascii="Times New Roman" w:hAnsi="Times New Roman" w:cs="Times New Roman"/>
          <w:sz w:val="24"/>
          <w:szCs w:val="24"/>
        </w:rPr>
        <w:t xml:space="preserve"> (НДС не предусмотрен)</w:t>
      </w:r>
      <w:bookmarkStart w:id="0" w:name="_GoBack"/>
      <w:bookmarkEnd w:id="0"/>
    </w:p>
    <w:p w:rsidR="00FC518F" w:rsidRDefault="00C5289F" w:rsidP="00663859">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Times New Roman" w:hAnsi="Times New Roman" w:cs="Times New Roman"/>
          <w:sz w:val="24"/>
          <w:szCs w:val="24"/>
        </w:rPr>
        <w:t xml:space="preserve">Извещение о проведении настоящей процедуры и документация были размещены </w:t>
      </w:r>
      <w:r w:rsidR="00663859" w:rsidRPr="005E0A90">
        <w:rPr>
          <w:rFonts w:ascii="Times New Roman" w:hAnsi="Times New Roman" w:cs="Times New Roman"/>
          <w:sz w:val="24"/>
          <w:szCs w:val="24"/>
        </w:rPr>
        <w:t>«04» марта 2024г.</w:t>
      </w:r>
      <w:r w:rsidR="00663859">
        <w:rPr>
          <w:rFonts w:ascii="Verdana" w:hAnsi="Verdana"/>
          <w:i/>
          <w:iCs/>
          <w:color w:val="333333"/>
          <w:sz w:val="18"/>
          <w:szCs w:val="18"/>
          <w:shd w:val="clear" w:color="auto" w:fill="FFFFFF"/>
        </w:rPr>
        <w:t xml:space="preserve"> </w:t>
      </w:r>
      <w:r>
        <w:rPr>
          <w:rFonts w:ascii="Times New Roman" w:hAnsi="Times New Roman" w:cs="Times New Roman"/>
          <w:sz w:val="24"/>
          <w:szCs w:val="24"/>
        </w:rPr>
        <w:t xml:space="preserve">на сайте Единой электронной торговой площадки (АО «ЕЭТП»), по адресу в сети «Интернет»: </w:t>
      </w:r>
      <w:r w:rsidR="003C2761" w:rsidRPr="00FA497C">
        <w:rPr>
          <w:rFonts w:ascii="Times New Roman" w:hAnsi="Times New Roman" w:cs="Times New Roman"/>
          <w:bCs/>
          <w:sz w:val="24"/>
          <w:szCs w:val="24"/>
        </w:rPr>
        <w:t>https://com.roseltorg.ru/</w:t>
      </w:r>
      <w:r w:rsidR="003C2761">
        <w:rPr>
          <w:rFonts w:ascii="Times New Roman" w:hAnsi="Times New Roman" w:cs="Times New Roman"/>
          <w:bCs/>
          <w:sz w:val="24"/>
          <w:szCs w:val="24"/>
        </w:rPr>
        <w:t>.</w:t>
      </w:r>
    </w:p>
    <w:p w:rsidR="00994EF3" w:rsidRPr="00994EF3" w:rsidRDefault="00C5289F" w:rsidP="00663859">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Times New Roman" w:hAnsi="Times New Roman" w:cs="Times New Roman"/>
          <w:sz w:val="24"/>
          <w:szCs w:val="24"/>
        </w:rPr>
        <w:t xml:space="preserve">Состав комиссии. </w:t>
      </w:r>
      <w:r>
        <w:rPr>
          <w:rFonts w:ascii="Times New Roman" w:hAnsi="Times New Roman" w:cs="Times New Roman"/>
          <w:sz w:val="24"/>
          <w:szCs w:val="24"/>
        </w:rPr>
        <w:br/>
        <w:t>На заседании комиссии (</w:t>
      </w:r>
      <w:r w:rsidR="00663859" w:rsidRPr="00FA497C">
        <w:rPr>
          <w:rFonts w:ascii="Times New Roman" w:hAnsi="Times New Roman" w:cs="Times New Roman"/>
          <w:bCs/>
          <w:sz w:val="24"/>
          <w:szCs w:val="24"/>
        </w:rPr>
        <w:t>Комиссия по закупкам</w:t>
      </w:r>
      <w:r>
        <w:rPr>
          <w:rFonts w:ascii="Times New Roman" w:hAnsi="Times New Roman" w:cs="Times New Roman"/>
          <w:sz w:val="24"/>
          <w:szCs w:val="24"/>
        </w:rPr>
        <w:t>), при рассм</w:t>
      </w:r>
      <w:r w:rsidR="00994EF3">
        <w:rPr>
          <w:rFonts w:ascii="Times New Roman" w:hAnsi="Times New Roman" w:cs="Times New Roman"/>
          <w:sz w:val="24"/>
          <w:szCs w:val="24"/>
        </w:rPr>
        <w:t>отрении заявок присутствовали:</w:t>
      </w:r>
    </w:p>
    <w:tbl>
      <w:tblPr>
        <w:tblW w:w="5000" w:type="pct"/>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top w:w="30" w:type="dxa"/>
          <w:left w:w="30" w:type="dxa"/>
          <w:bottom w:w="30" w:type="dxa"/>
          <w:right w:w="30" w:type="dxa"/>
        </w:tblCellMar>
        <w:tblLook w:val="04A0" w:firstRow="1" w:lastRow="0" w:firstColumn="1" w:lastColumn="0" w:noHBand="0" w:noVBand="1"/>
      </w:tblPr>
      <w:tblGrid>
        <w:gridCol w:w="4652"/>
        <w:gridCol w:w="5671"/>
      </w:tblGrid>
      <w:tr w:rsidR="00AD78DC" w:rsidTr="00AD78DC">
        <w:tc>
          <w:tcPr>
            <w:tcW w:w="0" w:type="auto"/>
            <w:vAlign w:val="center"/>
          </w:tcPr>
          <w:p w:rsidR="00AD78DC" w:rsidRDefault="00AD78DC" w:rsidP="00AF2F5C">
            <w:pPr>
              <w:spacing w:after="0"/>
              <w:jc w:val="center"/>
            </w:pPr>
            <w:r>
              <w:rPr>
                <w:rFonts w:ascii="Times New Roman" w:eastAsia="Times New Roman" w:hAnsi="Times New Roman" w:cs="Times New Roman"/>
                <w:b/>
                <w:bCs/>
              </w:rPr>
              <w:t>Роль</w:t>
            </w:r>
          </w:p>
        </w:tc>
        <w:tc>
          <w:tcPr>
            <w:tcW w:w="2747" w:type="pct"/>
            <w:vAlign w:val="center"/>
          </w:tcPr>
          <w:p w:rsidR="00AD78DC" w:rsidRDefault="00AD78DC">
            <w:pPr>
              <w:spacing w:after="0"/>
              <w:jc w:val="center"/>
            </w:pPr>
            <w:r>
              <w:rPr>
                <w:rFonts w:ascii="Times New Roman" w:eastAsia="Times New Roman" w:hAnsi="Times New Roman" w:cs="Times New Roman"/>
                <w:b/>
                <w:bCs/>
              </w:rPr>
              <w:t>ФИО</w:t>
            </w:r>
          </w:p>
        </w:tc>
      </w:tr>
      <w:tr w:rsidR="00AD78DC" w:rsidTr="00AD78DC">
        <w:tc>
          <w:tcPr>
            <w:tcW w:w="0" w:type="auto"/>
            <w:vAlign w:val="center"/>
          </w:tcPr>
          <w:p w:rsidR="00AD78DC" w:rsidRDefault="00AD78DC" w:rsidP="00AF2F5C">
            <w:pPr>
              <w:spacing w:after="0"/>
              <w:jc w:val="center"/>
            </w:pPr>
            <w:r>
              <w:rPr>
                <w:rFonts w:ascii="Times New Roman" w:eastAsia="Times New Roman" w:hAnsi="Times New Roman" w:cs="Times New Roman"/>
              </w:rPr>
              <w:t>Председатель комиссии</w:t>
            </w:r>
          </w:p>
        </w:tc>
        <w:tc>
          <w:tcPr>
            <w:tcW w:w="2747" w:type="pct"/>
            <w:vAlign w:val="center"/>
          </w:tcPr>
          <w:p w:rsidR="00AD78DC" w:rsidRDefault="00AD78DC">
            <w:pPr>
              <w:spacing w:after="0"/>
              <w:jc w:val="center"/>
            </w:pPr>
            <w:proofErr w:type="spellStart"/>
            <w:r>
              <w:rPr>
                <w:rFonts w:ascii="Times New Roman" w:eastAsia="Times New Roman" w:hAnsi="Times New Roman" w:cs="Times New Roman"/>
              </w:rPr>
              <w:t>Бештоков</w:t>
            </w:r>
            <w:proofErr w:type="spellEnd"/>
            <w:r>
              <w:rPr>
                <w:rFonts w:ascii="Times New Roman" w:eastAsia="Times New Roman" w:hAnsi="Times New Roman" w:cs="Times New Roman"/>
              </w:rPr>
              <w:t xml:space="preserve"> М.М.</w:t>
            </w:r>
          </w:p>
        </w:tc>
      </w:tr>
      <w:tr w:rsidR="00AD78DC" w:rsidTr="00AD78DC">
        <w:tc>
          <w:tcPr>
            <w:tcW w:w="0" w:type="auto"/>
            <w:vAlign w:val="center"/>
          </w:tcPr>
          <w:p w:rsidR="00AD78DC" w:rsidRDefault="00AD78DC" w:rsidP="00AF2F5C">
            <w:pPr>
              <w:spacing w:after="0"/>
              <w:jc w:val="center"/>
            </w:pPr>
            <w:r>
              <w:rPr>
                <w:rFonts w:ascii="Times New Roman" w:eastAsia="Times New Roman" w:hAnsi="Times New Roman" w:cs="Times New Roman"/>
              </w:rPr>
              <w:t>Член комиссии</w:t>
            </w:r>
          </w:p>
        </w:tc>
        <w:tc>
          <w:tcPr>
            <w:tcW w:w="2747" w:type="pct"/>
            <w:vAlign w:val="center"/>
          </w:tcPr>
          <w:p w:rsidR="00AD78DC" w:rsidRDefault="00AD78DC" w:rsidP="00AD78DC">
            <w:pPr>
              <w:spacing w:after="0"/>
              <w:jc w:val="center"/>
            </w:pPr>
            <w:r>
              <w:rPr>
                <w:rFonts w:ascii="Times New Roman" w:eastAsia="Times New Roman" w:hAnsi="Times New Roman" w:cs="Times New Roman"/>
              </w:rPr>
              <w:t xml:space="preserve">Семёнов Ф.И. </w:t>
            </w:r>
          </w:p>
        </w:tc>
      </w:tr>
      <w:tr w:rsidR="00AD78DC" w:rsidTr="00AD78DC">
        <w:tc>
          <w:tcPr>
            <w:tcW w:w="0" w:type="auto"/>
            <w:vAlign w:val="center"/>
          </w:tcPr>
          <w:p w:rsidR="00AD78DC" w:rsidRDefault="00AD78DC" w:rsidP="00AF2F5C">
            <w:pPr>
              <w:spacing w:after="0"/>
              <w:jc w:val="center"/>
            </w:pPr>
            <w:r>
              <w:rPr>
                <w:rFonts w:ascii="Times New Roman" w:eastAsia="Times New Roman" w:hAnsi="Times New Roman" w:cs="Times New Roman"/>
              </w:rPr>
              <w:t>Член комиссии</w:t>
            </w:r>
          </w:p>
        </w:tc>
        <w:tc>
          <w:tcPr>
            <w:tcW w:w="2747" w:type="pct"/>
            <w:vAlign w:val="center"/>
          </w:tcPr>
          <w:p w:rsidR="00AD78DC" w:rsidRDefault="00AD78DC">
            <w:pPr>
              <w:spacing w:after="0"/>
              <w:jc w:val="center"/>
            </w:pPr>
            <w:r>
              <w:rPr>
                <w:rFonts w:ascii="Times New Roman" w:eastAsia="Times New Roman" w:hAnsi="Times New Roman" w:cs="Times New Roman"/>
              </w:rPr>
              <w:t>Иванов Д.С.</w:t>
            </w:r>
          </w:p>
        </w:tc>
      </w:tr>
      <w:tr w:rsidR="00AD78DC" w:rsidTr="00AD78DC">
        <w:tc>
          <w:tcPr>
            <w:tcW w:w="0" w:type="auto"/>
            <w:vAlign w:val="center"/>
          </w:tcPr>
          <w:p w:rsidR="00AD78DC" w:rsidRDefault="00AD78DC" w:rsidP="00AF2F5C">
            <w:pPr>
              <w:spacing w:after="0"/>
              <w:jc w:val="center"/>
            </w:pPr>
            <w:r>
              <w:rPr>
                <w:rFonts w:ascii="Times New Roman" w:eastAsia="Times New Roman" w:hAnsi="Times New Roman" w:cs="Times New Roman"/>
              </w:rPr>
              <w:t>Член комиссии</w:t>
            </w:r>
          </w:p>
        </w:tc>
        <w:tc>
          <w:tcPr>
            <w:tcW w:w="2747" w:type="pct"/>
            <w:vAlign w:val="center"/>
          </w:tcPr>
          <w:p w:rsidR="00AD78DC" w:rsidRDefault="00AD78DC">
            <w:pPr>
              <w:spacing w:after="0"/>
              <w:jc w:val="center"/>
            </w:pPr>
            <w:r>
              <w:rPr>
                <w:rFonts w:ascii="Times New Roman" w:eastAsia="Times New Roman" w:hAnsi="Times New Roman" w:cs="Times New Roman"/>
              </w:rPr>
              <w:t>Евсеев П.Л.</w:t>
            </w:r>
          </w:p>
        </w:tc>
      </w:tr>
      <w:tr w:rsidR="00AD78DC" w:rsidTr="00AD78DC">
        <w:tc>
          <w:tcPr>
            <w:tcW w:w="0" w:type="auto"/>
            <w:vAlign w:val="center"/>
          </w:tcPr>
          <w:p w:rsidR="00AD78DC" w:rsidRDefault="00AD78DC" w:rsidP="00AF2F5C">
            <w:pPr>
              <w:spacing w:after="0"/>
              <w:jc w:val="center"/>
            </w:pPr>
            <w:r>
              <w:rPr>
                <w:rFonts w:ascii="Times New Roman" w:eastAsia="Times New Roman" w:hAnsi="Times New Roman" w:cs="Times New Roman"/>
              </w:rPr>
              <w:t>Член комиссии</w:t>
            </w:r>
          </w:p>
        </w:tc>
        <w:tc>
          <w:tcPr>
            <w:tcW w:w="2747" w:type="pct"/>
            <w:vAlign w:val="center"/>
          </w:tcPr>
          <w:p w:rsidR="00AD78DC" w:rsidRDefault="00AD78DC">
            <w:pPr>
              <w:spacing w:after="0"/>
              <w:jc w:val="center"/>
            </w:pPr>
            <w:r>
              <w:rPr>
                <w:rFonts w:ascii="Times New Roman" w:eastAsia="Times New Roman" w:hAnsi="Times New Roman" w:cs="Times New Roman"/>
              </w:rPr>
              <w:t>Маммеев М.В.</w:t>
            </w:r>
          </w:p>
        </w:tc>
      </w:tr>
      <w:tr w:rsidR="00AD78DC" w:rsidTr="00AD78DC">
        <w:tc>
          <w:tcPr>
            <w:tcW w:w="0" w:type="auto"/>
            <w:vAlign w:val="center"/>
          </w:tcPr>
          <w:p w:rsidR="00AD78DC" w:rsidRDefault="00AD78DC" w:rsidP="00AF2F5C">
            <w:pPr>
              <w:spacing w:after="0"/>
              <w:jc w:val="center"/>
            </w:pPr>
            <w:r>
              <w:rPr>
                <w:rFonts w:ascii="Times New Roman" w:eastAsia="Times New Roman" w:hAnsi="Times New Roman" w:cs="Times New Roman"/>
              </w:rPr>
              <w:t>Секретарь комиссии</w:t>
            </w:r>
          </w:p>
        </w:tc>
        <w:tc>
          <w:tcPr>
            <w:tcW w:w="2747" w:type="pct"/>
            <w:vAlign w:val="center"/>
          </w:tcPr>
          <w:p w:rsidR="00AD78DC" w:rsidRDefault="00AD78DC">
            <w:pPr>
              <w:spacing w:after="0"/>
              <w:jc w:val="center"/>
            </w:pPr>
            <w:r>
              <w:rPr>
                <w:rFonts w:ascii="Times New Roman" w:eastAsia="Times New Roman" w:hAnsi="Times New Roman" w:cs="Times New Roman"/>
              </w:rPr>
              <w:t>Тимофеева Н.П.</w:t>
            </w:r>
          </w:p>
        </w:tc>
      </w:tr>
    </w:tbl>
    <w:p w:rsidR="00A130B5" w:rsidRDefault="0030683A">
      <w:pPr>
        <w:spacing w:after="0"/>
      </w:pPr>
      <w:r>
        <w:rPr>
          <w:rFonts w:ascii="Times New Roman" w:eastAsia="Times New Roman" w:hAnsi="Times New Roman" w:cs="Times New Roman"/>
          <w:sz w:val="2"/>
          <w:szCs w:val="2"/>
        </w:rPr>
        <w:t>&amp;#160;</w:t>
      </w:r>
    </w:p>
    <w:p w:rsidR="00FC518F" w:rsidRDefault="00C5289F" w:rsidP="00663859">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Times New Roman" w:hAnsi="Times New Roman" w:cs="Times New Roman"/>
          <w:sz w:val="24"/>
          <w:szCs w:val="24"/>
        </w:rPr>
        <w:t xml:space="preserve">По окончании срока подачи заявок до </w:t>
      </w:r>
      <w:r w:rsidR="00663859" w:rsidRPr="00FA497C">
        <w:rPr>
          <w:rFonts w:ascii="Times New Roman" w:hAnsi="Times New Roman" w:cs="Times New Roman"/>
          <w:bCs/>
          <w:sz w:val="24"/>
          <w:szCs w:val="24"/>
        </w:rPr>
        <w:t>11 часов 00 минут (время московское) «19» марта 2024г.</w:t>
      </w:r>
      <w:r>
        <w:rPr>
          <w:rFonts w:ascii="Times New Roman" w:hAnsi="Times New Roman" w:cs="Times New Roman"/>
          <w:sz w:val="24"/>
          <w:szCs w:val="24"/>
        </w:rPr>
        <w:t xml:space="preserve"> не подана ни одна заявка на участие в процедуре.</w:t>
      </w:r>
    </w:p>
    <w:p w:rsidR="00FC518F" w:rsidRDefault="00C5289F" w:rsidP="00663859">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Times New Roman" w:hAnsi="Times New Roman" w:cs="Times New Roman"/>
          <w:sz w:val="24"/>
          <w:szCs w:val="24"/>
        </w:rPr>
        <w:t xml:space="preserve">Комиссия приняла решение признать процедуру </w:t>
      </w:r>
      <w:r w:rsidR="00663859" w:rsidRPr="00B716C8">
        <w:rPr>
          <w:rFonts w:ascii="Times New Roman" w:hAnsi="Times New Roman" w:cs="Times New Roman"/>
          <w:b/>
          <w:bCs/>
          <w:sz w:val="24"/>
          <w:szCs w:val="24"/>
        </w:rPr>
        <w:t>32413348468</w:t>
      </w:r>
      <w:r w:rsidR="00663859">
        <w:rPr>
          <w:rFonts w:ascii="Times New Roman" w:hAnsi="Times New Roman" w:cs="Times New Roman"/>
          <w:b/>
          <w:bCs/>
          <w:sz w:val="24"/>
          <w:szCs w:val="24"/>
        </w:rPr>
        <w:t xml:space="preserve"> </w:t>
      </w:r>
      <w:r>
        <w:rPr>
          <w:rFonts w:ascii="Times New Roman" w:hAnsi="Times New Roman" w:cs="Times New Roman"/>
          <w:sz w:val="24"/>
          <w:szCs w:val="24"/>
        </w:rPr>
        <w:t>несостоявшейся (</w:t>
      </w:r>
      <w:r>
        <w:rPr>
          <w:rFonts w:ascii="Times New Roman" w:hAnsi="Times New Roman" w:cs="Times New Roman"/>
          <w:i/>
          <w:iCs/>
          <w:sz w:val="24"/>
          <w:szCs w:val="24"/>
        </w:rPr>
        <w:t>до окончания срока подачи заявок не подана ни одна заявка на участие в процедуре</w:t>
      </w:r>
      <w:r>
        <w:rPr>
          <w:rFonts w:ascii="Times New Roman" w:hAnsi="Times New Roman" w:cs="Times New Roman"/>
          <w:sz w:val="24"/>
          <w:szCs w:val="24"/>
        </w:rPr>
        <w:t>)</w:t>
      </w:r>
    </w:p>
    <w:p w:rsidR="00FC518F" w:rsidRPr="003C2761" w:rsidRDefault="00C5289F" w:rsidP="00AF2F5C">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протокол </w:t>
      </w:r>
      <w:r w:rsidR="00855AD8">
        <w:rPr>
          <w:rFonts w:ascii="Times New Roman" w:hAnsi="Times New Roman" w:cs="Times New Roman"/>
          <w:color w:val="000000" w:themeColor="text1"/>
          <w:sz w:val="24"/>
          <w:szCs w:val="24"/>
        </w:rPr>
        <w:t>рассмотрения заявок</w:t>
      </w:r>
      <w:r>
        <w:rPr>
          <w:rFonts w:ascii="Times New Roman" w:hAnsi="Times New Roman" w:cs="Times New Roman"/>
          <w:sz w:val="24"/>
          <w:szCs w:val="24"/>
        </w:rPr>
        <w:t xml:space="preserve"> направлен на сайт Единой электронной торговой площадки, по адресу в сети «Интернет»: </w:t>
      </w:r>
      <w:r w:rsidR="003C2761" w:rsidRPr="00FA497C">
        <w:rPr>
          <w:rFonts w:ascii="Times New Roman" w:hAnsi="Times New Roman" w:cs="Times New Roman"/>
          <w:bCs/>
          <w:sz w:val="24"/>
          <w:szCs w:val="24"/>
        </w:rPr>
        <w:t>https://com.roseltorg.ru/</w:t>
      </w:r>
      <w:r w:rsidR="003C2761">
        <w:rPr>
          <w:rFonts w:ascii="Times New Roman" w:hAnsi="Times New Roman" w:cs="Times New Roman"/>
          <w:bCs/>
          <w:sz w:val="24"/>
          <w:szCs w:val="24"/>
        </w:rPr>
        <w:t>.</w:t>
      </w:r>
    </w:p>
    <w:tbl>
      <w:tblPr>
        <w:tblW w:w="0" w:type="auto"/>
        <w:tblInd w:w="36" w:type="dxa"/>
        <w:tblLayout w:type="fixed"/>
        <w:tblCellMar>
          <w:left w:w="0" w:type="dxa"/>
          <w:right w:w="0" w:type="dxa"/>
        </w:tblCellMar>
        <w:tblLook w:val="0000" w:firstRow="0" w:lastRow="0" w:firstColumn="0" w:lastColumn="0" w:noHBand="0" w:noVBand="0"/>
      </w:tblPr>
      <w:tblGrid>
        <w:gridCol w:w="10227"/>
      </w:tblGrid>
      <w:tr w:rsidR="00FC518F">
        <w:trPr>
          <w:cantSplit/>
          <w:trHeight w:val="567"/>
        </w:trPr>
        <w:tc>
          <w:tcPr>
            <w:tcW w:w="10227" w:type="dxa"/>
            <w:tcBorders>
              <w:top w:val="nil"/>
              <w:left w:val="nil"/>
              <w:bottom w:val="nil"/>
              <w:right w:val="nil"/>
            </w:tcBorders>
            <w:vAlign w:val="center"/>
          </w:tcPr>
          <w:p w:rsidR="00FC518F" w:rsidRDefault="00C5289F" w:rsidP="00AF2F5C">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Члены комиссии, присутствующие на заседании:</w:t>
            </w:r>
          </w:p>
        </w:tc>
      </w:tr>
    </w:tbl>
    <w:p w:rsidR="00141C2D" w:rsidRPr="00B26CCD" w:rsidRDefault="00141C2D" w:rsidP="00141C2D">
      <w:pPr>
        <w:spacing w:after="0"/>
        <w:rPr>
          <w:rFonts w:ascii="Times New Roman" w:hAnsi="Times New Roman" w:cs="Times New Roman"/>
          <w:b/>
          <w:bCs/>
          <w:sz w:val="2"/>
          <w:szCs w:val="2"/>
        </w:rPr>
      </w:pPr>
    </w:p>
    <w:tbl>
      <w:tblPr>
        <w:tblW w:w="5000" w:type="pct"/>
        <w:tblCellMar>
          <w:top w:w="30" w:type="dxa"/>
          <w:left w:w="30" w:type="dxa"/>
          <w:bottom w:w="30" w:type="dxa"/>
          <w:right w:w="30" w:type="dxa"/>
        </w:tblCellMar>
        <w:tblLook w:val="04A0" w:firstRow="1" w:lastRow="0" w:firstColumn="1" w:lastColumn="0" w:noHBand="0" w:noVBand="1"/>
      </w:tblPr>
      <w:tblGrid>
        <w:gridCol w:w="2996"/>
        <w:gridCol w:w="3405"/>
        <w:gridCol w:w="3922"/>
      </w:tblGrid>
      <w:tr w:rsidR="00A130B5">
        <w:tc>
          <w:tcPr>
            <w:tcW w:w="2727" w:type="dxa"/>
            <w:vAlign w:val="center"/>
          </w:tcPr>
          <w:p w:rsidR="00A130B5" w:rsidRDefault="0030683A">
            <w:pPr>
              <w:spacing w:after="0"/>
              <w:jc w:val="center"/>
            </w:pPr>
            <w:r>
              <w:rPr>
                <w:rFonts w:ascii="Times New Roman" w:eastAsia="Times New Roman" w:hAnsi="Times New Roman" w:cs="Times New Roman"/>
              </w:rPr>
              <w:t>Председатель комиссии</w:t>
            </w:r>
          </w:p>
        </w:tc>
        <w:tc>
          <w:tcPr>
            <w:tcW w:w="3100" w:type="dxa"/>
            <w:vAlign w:val="center"/>
          </w:tcPr>
          <w:p w:rsidR="00A130B5" w:rsidRDefault="0030683A">
            <w:pPr>
              <w:spacing w:after="0"/>
              <w:jc w:val="center"/>
            </w:pPr>
            <w:r>
              <w:rPr>
                <w:rFonts w:ascii="Times New Roman" w:eastAsia="Times New Roman" w:hAnsi="Times New Roman" w:cs="Times New Roman"/>
              </w:rPr>
              <w:t>_________________________</w:t>
            </w:r>
          </w:p>
        </w:tc>
        <w:tc>
          <w:tcPr>
            <w:tcW w:w="3570" w:type="dxa"/>
            <w:vAlign w:val="center"/>
          </w:tcPr>
          <w:p w:rsidR="00A130B5" w:rsidRDefault="0030683A">
            <w:pPr>
              <w:spacing w:after="0"/>
              <w:jc w:val="center"/>
            </w:pPr>
            <w:proofErr w:type="spellStart"/>
            <w:r>
              <w:rPr>
                <w:rFonts w:ascii="Times New Roman" w:eastAsia="Times New Roman" w:hAnsi="Times New Roman" w:cs="Times New Roman"/>
              </w:rPr>
              <w:t>Бештоков</w:t>
            </w:r>
            <w:proofErr w:type="spellEnd"/>
            <w:r>
              <w:rPr>
                <w:rFonts w:ascii="Times New Roman" w:eastAsia="Times New Roman" w:hAnsi="Times New Roman" w:cs="Times New Roman"/>
              </w:rPr>
              <w:t xml:space="preserve"> М.М.</w:t>
            </w:r>
          </w:p>
        </w:tc>
      </w:tr>
      <w:tr w:rsidR="00A130B5">
        <w:tc>
          <w:tcPr>
            <w:tcW w:w="2727" w:type="dxa"/>
            <w:vAlign w:val="center"/>
          </w:tcPr>
          <w:p w:rsidR="00A130B5" w:rsidRDefault="0030683A">
            <w:pPr>
              <w:spacing w:after="0"/>
              <w:jc w:val="center"/>
            </w:pPr>
            <w:r>
              <w:rPr>
                <w:rFonts w:ascii="Times New Roman" w:eastAsia="Times New Roman" w:hAnsi="Times New Roman" w:cs="Times New Roman"/>
              </w:rPr>
              <w:t>Член комиссии</w:t>
            </w:r>
          </w:p>
        </w:tc>
        <w:tc>
          <w:tcPr>
            <w:tcW w:w="3100" w:type="dxa"/>
            <w:vAlign w:val="center"/>
          </w:tcPr>
          <w:p w:rsidR="00A130B5" w:rsidRDefault="0030683A">
            <w:pPr>
              <w:spacing w:after="0"/>
              <w:jc w:val="center"/>
            </w:pPr>
            <w:r>
              <w:rPr>
                <w:rFonts w:ascii="Times New Roman" w:eastAsia="Times New Roman" w:hAnsi="Times New Roman" w:cs="Times New Roman"/>
              </w:rPr>
              <w:t>_________________________</w:t>
            </w:r>
          </w:p>
        </w:tc>
        <w:tc>
          <w:tcPr>
            <w:tcW w:w="3570" w:type="dxa"/>
            <w:vAlign w:val="center"/>
          </w:tcPr>
          <w:p w:rsidR="00A130B5" w:rsidRDefault="00AD78DC" w:rsidP="00AD78DC">
            <w:pPr>
              <w:spacing w:after="0"/>
              <w:jc w:val="center"/>
            </w:pPr>
            <w:r>
              <w:rPr>
                <w:rFonts w:ascii="Times New Roman" w:eastAsia="Times New Roman" w:hAnsi="Times New Roman" w:cs="Times New Roman"/>
              </w:rPr>
              <w:t xml:space="preserve">Семёнов Ф.И. </w:t>
            </w:r>
          </w:p>
        </w:tc>
      </w:tr>
      <w:tr w:rsidR="00A130B5">
        <w:tc>
          <w:tcPr>
            <w:tcW w:w="2727" w:type="dxa"/>
            <w:vAlign w:val="center"/>
          </w:tcPr>
          <w:p w:rsidR="00A130B5" w:rsidRDefault="0030683A">
            <w:pPr>
              <w:spacing w:after="0"/>
              <w:jc w:val="center"/>
            </w:pPr>
            <w:r>
              <w:rPr>
                <w:rFonts w:ascii="Times New Roman" w:eastAsia="Times New Roman" w:hAnsi="Times New Roman" w:cs="Times New Roman"/>
              </w:rPr>
              <w:t>Член комиссии</w:t>
            </w:r>
          </w:p>
        </w:tc>
        <w:tc>
          <w:tcPr>
            <w:tcW w:w="3100" w:type="dxa"/>
            <w:vAlign w:val="center"/>
          </w:tcPr>
          <w:p w:rsidR="00A130B5" w:rsidRDefault="0030683A">
            <w:pPr>
              <w:spacing w:after="0"/>
              <w:jc w:val="center"/>
            </w:pPr>
            <w:r>
              <w:rPr>
                <w:rFonts w:ascii="Times New Roman" w:eastAsia="Times New Roman" w:hAnsi="Times New Roman" w:cs="Times New Roman"/>
              </w:rPr>
              <w:t>_________________________</w:t>
            </w:r>
          </w:p>
        </w:tc>
        <w:tc>
          <w:tcPr>
            <w:tcW w:w="3570" w:type="dxa"/>
            <w:vAlign w:val="center"/>
          </w:tcPr>
          <w:p w:rsidR="00A130B5" w:rsidRDefault="0030683A">
            <w:pPr>
              <w:spacing w:after="0"/>
              <w:jc w:val="center"/>
            </w:pPr>
            <w:r>
              <w:rPr>
                <w:rFonts w:ascii="Times New Roman" w:eastAsia="Times New Roman" w:hAnsi="Times New Roman" w:cs="Times New Roman"/>
              </w:rPr>
              <w:t>Иванов Д.С.</w:t>
            </w:r>
          </w:p>
        </w:tc>
      </w:tr>
      <w:tr w:rsidR="00A130B5">
        <w:tc>
          <w:tcPr>
            <w:tcW w:w="2727" w:type="dxa"/>
            <w:vAlign w:val="center"/>
          </w:tcPr>
          <w:p w:rsidR="00A130B5" w:rsidRDefault="0030683A">
            <w:pPr>
              <w:spacing w:after="0"/>
              <w:jc w:val="center"/>
            </w:pPr>
            <w:r>
              <w:rPr>
                <w:rFonts w:ascii="Times New Roman" w:eastAsia="Times New Roman" w:hAnsi="Times New Roman" w:cs="Times New Roman"/>
              </w:rPr>
              <w:t>Член комиссии</w:t>
            </w:r>
          </w:p>
        </w:tc>
        <w:tc>
          <w:tcPr>
            <w:tcW w:w="3100" w:type="dxa"/>
            <w:vAlign w:val="center"/>
          </w:tcPr>
          <w:p w:rsidR="00A130B5" w:rsidRDefault="0030683A">
            <w:pPr>
              <w:spacing w:after="0"/>
              <w:jc w:val="center"/>
            </w:pPr>
            <w:r>
              <w:rPr>
                <w:rFonts w:ascii="Times New Roman" w:eastAsia="Times New Roman" w:hAnsi="Times New Roman" w:cs="Times New Roman"/>
              </w:rPr>
              <w:t>_________________________</w:t>
            </w:r>
          </w:p>
        </w:tc>
        <w:tc>
          <w:tcPr>
            <w:tcW w:w="3570" w:type="dxa"/>
            <w:vAlign w:val="center"/>
          </w:tcPr>
          <w:p w:rsidR="00A130B5" w:rsidRDefault="00AD78DC">
            <w:pPr>
              <w:spacing w:after="0"/>
              <w:jc w:val="center"/>
            </w:pPr>
            <w:r>
              <w:rPr>
                <w:rFonts w:ascii="Times New Roman" w:eastAsia="Times New Roman" w:hAnsi="Times New Roman" w:cs="Times New Roman"/>
              </w:rPr>
              <w:t>Евсеев П.Л.</w:t>
            </w:r>
          </w:p>
        </w:tc>
      </w:tr>
      <w:tr w:rsidR="00A130B5">
        <w:tc>
          <w:tcPr>
            <w:tcW w:w="2727" w:type="dxa"/>
            <w:vAlign w:val="center"/>
          </w:tcPr>
          <w:p w:rsidR="00A130B5" w:rsidRDefault="0030683A">
            <w:pPr>
              <w:spacing w:after="0"/>
              <w:jc w:val="center"/>
            </w:pPr>
            <w:r>
              <w:rPr>
                <w:rFonts w:ascii="Times New Roman" w:eastAsia="Times New Roman" w:hAnsi="Times New Roman" w:cs="Times New Roman"/>
              </w:rPr>
              <w:t>Член комиссии</w:t>
            </w:r>
          </w:p>
        </w:tc>
        <w:tc>
          <w:tcPr>
            <w:tcW w:w="3100" w:type="dxa"/>
            <w:vAlign w:val="center"/>
          </w:tcPr>
          <w:p w:rsidR="00A130B5" w:rsidRDefault="0030683A">
            <w:pPr>
              <w:spacing w:after="0"/>
              <w:jc w:val="center"/>
            </w:pPr>
            <w:r>
              <w:rPr>
                <w:rFonts w:ascii="Times New Roman" w:eastAsia="Times New Roman" w:hAnsi="Times New Roman" w:cs="Times New Roman"/>
              </w:rPr>
              <w:t>_________________________</w:t>
            </w:r>
          </w:p>
        </w:tc>
        <w:tc>
          <w:tcPr>
            <w:tcW w:w="3570" w:type="dxa"/>
            <w:vAlign w:val="center"/>
          </w:tcPr>
          <w:p w:rsidR="00A130B5" w:rsidRDefault="00AD78DC">
            <w:pPr>
              <w:spacing w:after="0"/>
              <w:jc w:val="center"/>
            </w:pPr>
            <w:r>
              <w:rPr>
                <w:rFonts w:ascii="Times New Roman" w:eastAsia="Times New Roman" w:hAnsi="Times New Roman" w:cs="Times New Roman"/>
              </w:rPr>
              <w:t>Маммеев М.В.</w:t>
            </w:r>
          </w:p>
        </w:tc>
      </w:tr>
      <w:tr w:rsidR="00A130B5">
        <w:tc>
          <w:tcPr>
            <w:tcW w:w="2727" w:type="dxa"/>
            <w:vAlign w:val="center"/>
          </w:tcPr>
          <w:p w:rsidR="00A130B5" w:rsidRDefault="0030683A">
            <w:pPr>
              <w:spacing w:after="0"/>
              <w:jc w:val="center"/>
            </w:pPr>
            <w:r>
              <w:rPr>
                <w:rFonts w:ascii="Times New Roman" w:eastAsia="Times New Roman" w:hAnsi="Times New Roman" w:cs="Times New Roman"/>
              </w:rPr>
              <w:t>Секретарь комиссии</w:t>
            </w:r>
          </w:p>
        </w:tc>
        <w:tc>
          <w:tcPr>
            <w:tcW w:w="3100" w:type="dxa"/>
            <w:vAlign w:val="center"/>
          </w:tcPr>
          <w:p w:rsidR="00A130B5" w:rsidRDefault="0030683A">
            <w:pPr>
              <w:spacing w:after="0"/>
              <w:jc w:val="center"/>
            </w:pPr>
            <w:r>
              <w:rPr>
                <w:rFonts w:ascii="Times New Roman" w:eastAsia="Times New Roman" w:hAnsi="Times New Roman" w:cs="Times New Roman"/>
              </w:rPr>
              <w:t>_________________________</w:t>
            </w:r>
          </w:p>
        </w:tc>
        <w:tc>
          <w:tcPr>
            <w:tcW w:w="3570" w:type="dxa"/>
            <w:vAlign w:val="center"/>
          </w:tcPr>
          <w:p w:rsidR="00A130B5" w:rsidRDefault="0030683A">
            <w:pPr>
              <w:spacing w:after="0"/>
              <w:jc w:val="center"/>
            </w:pPr>
            <w:r>
              <w:rPr>
                <w:rFonts w:ascii="Times New Roman" w:eastAsia="Times New Roman" w:hAnsi="Times New Roman" w:cs="Times New Roman"/>
              </w:rPr>
              <w:t>Тимофеева Н.П</w:t>
            </w:r>
            <w:r w:rsidR="00AD78DC">
              <w:rPr>
                <w:rFonts w:ascii="Times New Roman" w:eastAsia="Times New Roman" w:hAnsi="Times New Roman" w:cs="Times New Roman"/>
              </w:rPr>
              <w:t>.</w:t>
            </w:r>
          </w:p>
        </w:tc>
      </w:tr>
    </w:tbl>
    <w:p w:rsidR="00A130B5" w:rsidRPr="00AF2F5C" w:rsidRDefault="00A130B5" w:rsidP="00AF2F5C">
      <w:pPr>
        <w:spacing w:after="0"/>
        <w:rPr>
          <w:sz w:val="2"/>
          <w:szCs w:val="2"/>
        </w:rPr>
      </w:pPr>
    </w:p>
    <w:sectPr w:rsidR="00A130B5" w:rsidRPr="00AF2F5C">
      <w:footerReference w:type="default" r:id="rId8"/>
      <w:pgSz w:w="11907" w:h="16840"/>
      <w:pgMar w:top="1077" w:right="567" w:bottom="964" w:left="1077" w:header="57"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7C8" w:rsidRDefault="007327C8" w:rsidP="00AF2F5C">
      <w:pPr>
        <w:spacing w:after="0" w:line="240" w:lineRule="auto"/>
      </w:pPr>
      <w:r>
        <w:separator/>
      </w:r>
    </w:p>
  </w:endnote>
  <w:endnote w:type="continuationSeparator" w:id="0">
    <w:p w:rsidR="007327C8" w:rsidRDefault="007327C8" w:rsidP="00AF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F5C" w:rsidRDefault="00AF2F5C" w:rsidP="00AF2F5C">
    <w:pPr>
      <w:pStyle w:val="a6"/>
      <w:rPr>
        <w:sz w:val="16"/>
      </w:rPr>
    </w:pPr>
    <w:r w:rsidRPr="000E195D">
      <w:rPr>
        <w:sz w:val="16"/>
      </w:rPr>
      <w:t>Исп. Тимофеева Н.П.</w:t>
    </w:r>
  </w:p>
  <w:p w:rsidR="00AF2F5C" w:rsidRDefault="00AF2F5C" w:rsidP="00AF2F5C">
    <w:pPr>
      <w:pStyle w:val="a6"/>
    </w:pPr>
    <w:r>
      <w:rPr>
        <w:sz w:val="16"/>
      </w:rPr>
      <w:t xml:space="preserve">Тел. </w:t>
    </w:r>
    <w:r w:rsidRPr="000E195D">
      <w:rPr>
        <w:sz w:val="16"/>
      </w:rPr>
      <w:t>96-50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7C8" w:rsidRDefault="007327C8" w:rsidP="00AF2F5C">
      <w:pPr>
        <w:spacing w:after="0" w:line="240" w:lineRule="auto"/>
      </w:pPr>
      <w:r>
        <w:separator/>
      </w:r>
    </w:p>
  </w:footnote>
  <w:footnote w:type="continuationSeparator" w:id="0">
    <w:p w:rsidR="007327C8" w:rsidRDefault="007327C8" w:rsidP="00AF2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F24A7"/>
    <w:multiLevelType w:val="hybridMultilevel"/>
    <w:tmpl w:val="41002960"/>
    <w:lvl w:ilvl="0" w:tplc="39C6B3D2">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59"/>
    <w:rsid w:val="00141C2D"/>
    <w:rsid w:val="00160231"/>
    <w:rsid w:val="002F38FC"/>
    <w:rsid w:val="0030683A"/>
    <w:rsid w:val="003C2761"/>
    <w:rsid w:val="00594612"/>
    <w:rsid w:val="00663859"/>
    <w:rsid w:val="007327C8"/>
    <w:rsid w:val="008316FC"/>
    <w:rsid w:val="00855AD8"/>
    <w:rsid w:val="008F5A58"/>
    <w:rsid w:val="00994EF3"/>
    <w:rsid w:val="00A130B5"/>
    <w:rsid w:val="00A677C9"/>
    <w:rsid w:val="00AD78DC"/>
    <w:rsid w:val="00AF2F5C"/>
    <w:rsid w:val="00BE779A"/>
    <w:rsid w:val="00C5289F"/>
    <w:rsid w:val="00CC0EDD"/>
    <w:rsid w:val="00E86044"/>
    <w:rsid w:val="00FC5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EDD"/>
    <w:pPr>
      <w:ind w:left="720"/>
      <w:contextualSpacing/>
    </w:pPr>
  </w:style>
  <w:style w:type="paragraph" w:styleId="a4">
    <w:name w:val="header"/>
    <w:basedOn w:val="a"/>
    <w:link w:val="a5"/>
    <w:uiPriority w:val="99"/>
    <w:unhideWhenUsed/>
    <w:rsid w:val="00AF2F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2F5C"/>
  </w:style>
  <w:style w:type="paragraph" w:styleId="a6">
    <w:name w:val="footer"/>
    <w:basedOn w:val="a"/>
    <w:link w:val="a7"/>
    <w:uiPriority w:val="99"/>
    <w:unhideWhenUsed/>
    <w:rsid w:val="00AF2F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2F5C"/>
  </w:style>
  <w:style w:type="table" w:customStyle="1" w:styleId="style491">
    <w:name w:val="style491"/>
    <w:uiPriority w:val="99"/>
    <w:rsid w:val="00AF2F5C"/>
    <w:rPr>
      <w:rFonts w:ascii="Times New Roman" w:eastAsia="Times New Roman" w:hAnsi="Times New Roman" w:cs="Times New Roman"/>
      <w:sz w:val="24"/>
      <w:szCs w:val="24"/>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EDD"/>
    <w:pPr>
      <w:ind w:left="720"/>
      <w:contextualSpacing/>
    </w:pPr>
  </w:style>
  <w:style w:type="paragraph" w:styleId="a4">
    <w:name w:val="header"/>
    <w:basedOn w:val="a"/>
    <w:link w:val="a5"/>
    <w:uiPriority w:val="99"/>
    <w:unhideWhenUsed/>
    <w:rsid w:val="00AF2F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2F5C"/>
  </w:style>
  <w:style w:type="paragraph" w:styleId="a6">
    <w:name w:val="footer"/>
    <w:basedOn w:val="a"/>
    <w:link w:val="a7"/>
    <w:uiPriority w:val="99"/>
    <w:unhideWhenUsed/>
    <w:rsid w:val="00AF2F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2F5C"/>
  </w:style>
  <w:style w:type="table" w:customStyle="1" w:styleId="style491">
    <w:name w:val="style491"/>
    <w:uiPriority w:val="99"/>
    <w:rsid w:val="00AF2F5C"/>
    <w:rPr>
      <w:rFonts w:ascii="Times New Roman" w:eastAsia="Times New Roman" w:hAnsi="Times New Roman" w:cs="Times New Roman"/>
      <w:sz w:val="24"/>
      <w:szCs w:val="24"/>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7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327</Words>
  <Characters>1867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Paggard</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creator>paggard</dc:creator>
  <cp:lastModifiedBy>Тимофеева Надежда Петровна</cp:lastModifiedBy>
  <cp:revision>18</cp:revision>
  <dcterms:created xsi:type="dcterms:W3CDTF">2017-10-25T12:00:00Z</dcterms:created>
  <dcterms:modified xsi:type="dcterms:W3CDTF">2024-03-19T12:08:00Z</dcterms:modified>
</cp:coreProperties>
</file>