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E8" w:rsidRPr="00FE0C38" w:rsidRDefault="00F367E8" w:rsidP="008C16DD">
      <w:pPr>
        <w:pStyle w:val="20"/>
        <w:shd w:val="clear" w:color="auto" w:fill="auto"/>
        <w:spacing w:after="0" w:line="240" w:lineRule="auto"/>
        <w:rPr>
          <w:rStyle w:val="213pt0pt"/>
          <w:b/>
          <w:bCs/>
        </w:rPr>
      </w:pPr>
      <w:r w:rsidRPr="00FE0C38">
        <w:rPr>
          <w:rStyle w:val="213pt0pt"/>
          <w:b/>
        </w:rPr>
        <w:t xml:space="preserve">ПРОТОКОЛ </w:t>
      </w:r>
    </w:p>
    <w:p w:rsidR="00E913C1" w:rsidRDefault="00F367E8" w:rsidP="008C16D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E0C38">
        <w:rPr>
          <w:sz w:val="28"/>
          <w:szCs w:val="28"/>
        </w:rPr>
        <w:t>заседания единой закупочной комиссии</w:t>
      </w:r>
    </w:p>
    <w:p w:rsidR="00F367E8" w:rsidRPr="00482441" w:rsidRDefault="00B76C72" w:rsidP="009E2788">
      <w:pPr>
        <w:tabs>
          <w:tab w:val="right" w:pos="7589"/>
          <w:tab w:val="right" w:pos="8491"/>
          <w:tab w:val="left" w:pos="8696"/>
        </w:tabs>
        <w:ind w:left="119"/>
        <w:jc w:val="center"/>
        <w:rPr>
          <w:rFonts w:ascii="Times New Roman" w:hAnsi="Times New Roman" w:cs="Times New Roman"/>
          <w:sz w:val="27"/>
          <w:szCs w:val="27"/>
        </w:rPr>
      </w:pPr>
      <w:r w:rsidRPr="00B76C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32312827505</w:t>
      </w:r>
      <w:r w:rsidR="009E2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367E8" w:rsidRPr="00427D06">
        <w:rPr>
          <w:rFonts w:ascii="Times New Roman" w:hAnsi="Times New Roman" w:cs="Times New Roman"/>
          <w:sz w:val="27"/>
          <w:szCs w:val="27"/>
        </w:rPr>
        <w:t>г. Краснодар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482441" w:rsidRPr="00427D06">
        <w:rPr>
          <w:rFonts w:ascii="Times New Roman" w:hAnsi="Times New Roman" w:cs="Times New Roman"/>
          <w:sz w:val="27"/>
          <w:szCs w:val="27"/>
        </w:rPr>
        <w:t xml:space="preserve">  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7365F0">
        <w:rPr>
          <w:rFonts w:ascii="Times New Roman" w:hAnsi="Times New Roman" w:cs="Times New Roman"/>
          <w:sz w:val="27"/>
          <w:szCs w:val="27"/>
        </w:rPr>
        <w:t xml:space="preserve">   </w:t>
      </w:r>
      <w:r w:rsidR="00753489" w:rsidRPr="00427D06">
        <w:rPr>
          <w:rFonts w:ascii="Times New Roman" w:hAnsi="Times New Roman" w:cs="Times New Roman"/>
          <w:sz w:val="27"/>
          <w:szCs w:val="27"/>
        </w:rPr>
        <w:t xml:space="preserve">  </w:t>
      </w:r>
      <w:r w:rsidR="00C17A39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8A4AA4">
        <w:rPr>
          <w:rFonts w:ascii="Times New Roman" w:hAnsi="Times New Roman" w:cs="Times New Roman"/>
          <w:sz w:val="27"/>
          <w:szCs w:val="27"/>
        </w:rPr>
        <w:t xml:space="preserve"> </w:t>
      </w:r>
      <w:r w:rsidR="003E490B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5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D2175F">
        <w:rPr>
          <w:rFonts w:ascii="Times New Roman" w:hAnsi="Times New Roman" w:cs="Times New Roman"/>
          <w:sz w:val="27"/>
          <w:szCs w:val="27"/>
        </w:rPr>
        <w:t>ок</w:t>
      </w:r>
      <w:r w:rsidR="003E490B">
        <w:rPr>
          <w:rFonts w:ascii="Times New Roman" w:hAnsi="Times New Roman" w:cs="Times New Roman"/>
          <w:sz w:val="27"/>
          <w:szCs w:val="27"/>
        </w:rPr>
        <w:t xml:space="preserve">тября 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  <w:t>20</w:t>
      </w:r>
      <w:r w:rsidR="00032883" w:rsidRPr="00427D06">
        <w:rPr>
          <w:rFonts w:ascii="Times New Roman" w:hAnsi="Times New Roman" w:cs="Times New Roman"/>
          <w:sz w:val="27"/>
          <w:szCs w:val="27"/>
        </w:rPr>
        <w:t>2</w:t>
      </w:r>
      <w:r w:rsidR="00F6791A">
        <w:rPr>
          <w:rFonts w:ascii="Times New Roman" w:hAnsi="Times New Roman" w:cs="Times New Roman"/>
          <w:sz w:val="27"/>
          <w:szCs w:val="27"/>
        </w:rPr>
        <w:t>3</w:t>
      </w:r>
      <w:r w:rsidR="00F367E8" w:rsidRPr="00427D06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bookmarkStart w:id="0" w:name="_GoBack"/>
      <w:bookmarkEnd w:id="0"/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ПРЕДМЕТ ЗАСЕДАНИЯ:</w:t>
      </w:r>
    </w:p>
    <w:p w:rsidR="004B04FB" w:rsidRPr="002A6061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3E490B" w:rsidRDefault="007B423C" w:rsidP="00D2175F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правовых вопросов о согласовании закупочных процедур, проведение заседания Единой закупочной комиссии по предмету закупки: </w:t>
      </w:r>
    </w:p>
    <w:p w:rsidR="00D2175F" w:rsidRPr="00D2175F" w:rsidRDefault="001634AF" w:rsidP="00D2175F">
      <w:pPr>
        <w:pStyle w:val="Default"/>
        <w:ind w:firstLine="709"/>
      </w:pPr>
      <w:r>
        <w:rPr>
          <w:sz w:val="28"/>
          <w:szCs w:val="28"/>
        </w:rPr>
        <w:t>«</w:t>
      </w:r>
      <w:r w:rsidR="003E490B">
        <w:rPr>
          <w:sz w:val="28"/>
          <w:szCs w:val="28"/>
        </w:rPr>
        <w:t>З</w:t>
      </w:r>
      <w:r w:rsidR="003E490B" w:rsidRPr="003E490B">
        <w:rPr>
          <w:sz w:val="28"/>
          <w:szCs w:val="28"/>
        </w:rPr>
        <w:t>аключени</w:t>
      </w:r>
      <w:r w:rsidR="003E490B">
        <w:rPr>
          <w:sz w:val="28"/>
          <w:szCs w:val="28"/>
        </w:rPr>
        <w:t>е</w:t>
      </w:r>
      <w:r w:rsidR="003E490B" w:rsidRPr="003E490B">
        <w:rPr>
          <w:sz w:val="28"/>
          <w:szCs w:val="28"/>
        </w:rPr>
        <w:t xml:space="preserve"> </w:t>
      </w:r>
      <w:r w:rsidR="00D2175F">
        <w:t xml:space="preserve"> </w:t>
      </w:r>
      <w:r w:rsidR="00D2175F">
        <w:rPr>
          <w:sz w:val="28"/>
          <w:szCs w:val="28"/>
        </w:rPr>
        <w:t xml:space="preserve">договора  кредитования со следующими параметрами: </w:t>
      </w:r>
    </w:p>
    <w:p w:rsidR="00D2175F" w:rsidRDefault="00D2175F" w:rsidP="00D2175F">
      <w:pPr>
        <w:pStyle w:val="Default"/>
        <w:spacing w:after="30"/>
        <w:rPr>
          <w:sz w:val="28"/>
          <w:szCs w:val="28"/>
        </w:rPr>
      </w:pPr>
      <w:r>
        <w:rPr>
          <w:rFonts w:ascii="Agency FB" w:hAnsi="Agency FB" w:cs="Agency FB"/>
          <w:sz w:val="28"/>
          <w:szCs w:val="28"/>
        </w:rPr>
        <w:t xml:space="preserve">— </w:t>
      </w:r>
      <w:r>
        <w:rPr>
          <w:sz w:val="28"/>
          <w:szCs w:val="28"/>
        </w:rPr>
        <w:t xml:space="preserve">вид кредитного продукта: возобновляемая кредитная линия; </w:t>
      </w:r>
    </w:p>
    <w:p w:rsidR="00D2175F" w:rsidRDefault="00D2175F" w:rsidP="00D2175F">
      <w:pPr>
        <w:pStyle w:val="Default"/>
        <w:spacing w:after="30"/>
        <w:rPr>
          <w:sz w:val="28"/>
          <w:szCs w:val="28"/>
        </w:rPr>
      </w:pPr>
      <w:r>
        <w:rPr>
          <w:rFonts w:ascii="Agency FB" w:hAnsi="Agency FB" w:cs="Agency FB"/>
          <w:sz w:val="28"/>
          <w:szCs w:val="28"/>
        </w:rPr>
        <w:t xml:space="preserve">— </w:t>
      </w:r>
      <w:r>
        <w:rPr>
          <w:sz w:val="28"/>
          <w:szCs w:val="28"/>
        </w:rPr>
        <w:t xml:space="preserve">период действия договора: не более 1220 дней; </w:t>
      </w:r>
    </w:p>
    <w:p w:rsidR="00D2175F" w:rsidRDefault="00D2175F" w:rsidP="00D2175F">
      <w:pPr>
        <w:pStyle w:val="Default"/>
        <w:spacing w:after="30"/>
        <w:rPr>
          <w:sz w:val="28"/>
          <w:szCs w:val="28"/>
        </w:rPr>
      </w:pPr>
      <w:r>
        <w:rPr>
          <w:rFonts w:ascii="Agency FB" w:hAnsi="Agency FB" w:cs="Agency FB"/>
          <w:sz w:val="28"/>
          <w:szCs w:val="28"/>
        </w:rPr>
        <w:t xml:space="preserve">— </w:t>
      </w:r>
      <w:r>
        <w:rPr>
          <w:sz w:val="28"/>
          <w:szCs w:val="28"/>
        </w:rPr>
        <w:t xml:space="preserve">лимит кредитной линии: 3 000 000 000 рублей; </w:t>
      </w:r>
    </w:p>
    <w:p w:rsidR="00D2175F" w:rsidRDefault="00D2175F" w:rsidP="00D2175F">
      <w:pPr>
        <w:pStyle w:val="Default"/>
        <w:spacing w:after="30"/>
        <w:rPr>
          <w:sz w:val="28"/>
          <w:szCs w:val="28"/>
        </w:rPr>
      </w:pPr>
      <w:r>
        <w:rPr>
          <w:rFonts w:ascii="Agency FB" w:hAnsi="Agency FB" w:cs="Agency FB"/>
          <w:sz w:val="28"/>
          <w:szCs w:val="28"/>
        </w:rPr>
        <w:t xml:space="preserve">— </w:t>
      </w:r>
      <w:r>
        <w:rPr>
          <w:sz w:val="28"/>
          <w:szCs w:val="28"/>
        </w:rPr>
        <w:t xml:space="preserve">срок действия траншей: не более 730 дней; </w:t>
      </w:r>
    </w:p>
    <w:p w:rsidR="00D2175F" w:rsidRDefault="00D2175F" w:rsidP="00D2175F">
      <w:pPr>
        <w:pStyle w:val="Default"/>
        <w:rPr>
          <w:sz w:val="28"/>
          <w:szCs w:val="28"/>
        </w:rPr>
      </w:pPr>
      <w:r>
        <w:rPr>
          <w:rFonts w:ascii="Agency FB" w:hAnsi="Agency FB" w:cs="Agency FB"/>
          <w:sz w:val="28"/>
          <w:szCs w:val="28"/>
        </w:rPr>
        <w:t xml:space="preserve">— </w:t>
      </w:r>
      <w:r>
        <w:rPr>
          <w:sz w:val="28"/>
          <w:szCs w:val="28"/>
        </w:rPr>
        <w:t xml:space="preserve">процентная ставка по кредиту: плавающая процентная ставка = ключевая ставка Банка России, увеличенная на 1,4%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 xml:space="preserve">. </w:t>
      </w:r>
    </w:p>
    <w:p w:rsidR="00E7717A" w:rsidRDefault="00E7717A" w:rsidP="00D2175F">
      <w:pPr>
        <w:pStyle w:val="3"/>
        <w:ind w:firstLine="403"/>
        <w:rPr>
          <w:rStyle w:val="23pt"/>
          <w:b w:val="0"/>
          <w:spacing w:val="20"/>
          <w:sz w:val="28"/>
          <w:szCs w:val="28"/>
        </w:rPr>
      </w:pPr>
    </w:p>
    <w:p w:rsidR="000579EF" w:rsidRDefault="005D04A1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ПРИСУТСТВОВАЛИ: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85"/>
        <w:gridCol w:w="7226"/>
      </w:tblGrid>
      <w:tr w:rsidR="00773022" w:rsidTr="007B423C">
        <w:tc>
          <w:tcPr>
            <w:tcW w:w="2419" w:type="dxa"/>
            <w:shd w:val="clear" w:color="auto" w:fill="FFFFFF"/>
            <w:hideMark/>
          </w:tcPr>
          <w:p w:rsidR="00773022" w:rsidRDefault="003E490B" w:rsidP="007765D0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М.М.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73022" w:rsidRDefault="00773022" w:rsidP="007765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73022" w:rsidRDefault="00773022" w:rsidP="007765D0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закупочной комиссии –</w:t>
            </w:r>
          </w:p>
          <w:p w:rsidR="00773022" w:rsidRDefault="00773022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директор </w:t>
            </w:r>
            <w:r w:rsidR="003E490B">
              <w:rPr>
                <w:rFonts w:ascii="Times New Roman" w:eastAsia="Times New Roman" w:hAnsi="Times New Roman" w:cs="Times New Roman"/>
                <w:sz w:val="27"/>
                <w:szCs w:val="27"/>
              </w:rPr>
              <w:t>по технологическим присоединениям                             АО «Электросети Кубани»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 w:rsidP="007B70E3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 Ф.И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по финансам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E490B">
              <w:rPr>
                <w:rFonts w:ascii="Times New Roman" w:eastAsia="Times New Roman" w:hAnsi="Times New Roman" w:cs="Times New Roman"/>
                <w:sz w:val="27"/>
                <w:szCs w:val="27"/>
              </w:rPr>
              <w:t>АО «Электросети Кубани»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Иванов Д.С.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423C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 технического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- главного инженера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</w:t>
            </w:r>
            <w:r w:rsidR="003E490B">
              <w:rPr>
                <w:rFonts w:ascii="Times New Roman" w:eastAsia="Times New Roman" w:hAnsi="Times New Roman" w:cs="Times New Roman"/>
                <w:sz w:val="27"/>
                <w:szCs w:val="27"/>
              </w:rPr>
              <w:t>АО «Электросети Кубани»</w:t>
            </w:r>
          </w:p>
        </w:tc>
      </w:tr>
      <w:tr w:rsidR="00D2175F" w:rsidTr="007B423C">
        <w:tc>
          <w:tcPr>
            <w:tcW w:w="2419" w:type="dxa"/>
            <w:shd w:val="clear" w:color="auto" w:fill="FFFFFF"/>
            <w:vAlign w:val="bottom"/>
          </w:tcPr>
          <w:p w:rsidR="00D2175F" w:rsidRDefault="00D2175F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Евсеев П.Л.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175F" w:rsidRDefault="00D21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</w:tcPr>
          <w:p w:rsidR="00D2175F" w:rsidRDefault="00D2175F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сковой работы                         АО «Электросети Кубани»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70E3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Маммеев М.В.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70E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начальника службы безопасности </w:t>
            </w:r>
            <w:r w:rsidR="003E490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АО «Электросети Кубани»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Тимофеева Н.П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70E3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секретарь закупочной комиссии – </w:t>
            </w:r>
          </w:p>
          <w:p w:rsidR="007B70E3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 отдела логистики и материально-технического обеспечения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E490B">
              <w:rPr>
                <w:rFonts w:ascii="Times New Roman" w:eastAsia="Times New Roman" w:hAnsi="Times New Roman" w:cs="Times New Roman"/>
                <w:sz w:val="27"/>
                <w:szCs w:val="27"/>
              </w:rPr>
              <w:t>АО «Электросети Кубани»</w:t>
            </w:r>
          </w:p>
        </w:tc>
      </w:tr>
    </w:tbl>
    <w:p w:rsidR="004B04FB" w:rsidRDefault="004B04FB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Default="005D04A1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ИНФОРМАЦИЯ</w:t>
      </w:r>
    </w:p>
    <w:p w:rsidR="004B04FB" w:rsidRDefault="00F6791A" w:rsidP="00DE5579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E5579">
        <w:rPr>
          <w:rFonts w:ascii="Times New Roman" w:hAnsi="Times New Roman" w:cs="Times New Roman"/>
          <w:sz w:val="27"/>
          <w:szCs w:val="27"/>
        </w:rPr>
        <w:t>Согласно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DE5579">
        <w:rPr>
          <w:rFonts w:ascii="Times New Roman" w:hAnsi="Times New Roman" w:cs="Times New Roman"/>
          <w:sz w:val="27"/>
          <w:szCs w:val="27"/>
        </w:rPr>
        <w:t xml:space="preserve"> </w:t>
      </w:r>
      <w:r w:rsidR="00DE5579" w:rsidRPr="00DE5579">
        <w:rPr>
          <w:rFonts w:ascii="Times New Roman" w:hAnsi="Times New Roman" w:cs="Times New Roman"/>
          <w:sz w:val="27"/>
          <w:szCs w:val="27"/>
        </w:rPr>
        <w:t>п.</w:t>
      </w:r>
      <w:r w:rsidR="00E7717A">
        <w:rPr>
          <w:rFonts w:ascii="Times New Roman" w:hAnsi="Times New Roman" w:cs="Times New Roman"/>
          <w:sz w:val="27"/>
          <w:szCs w:val="27"/>
        </w:rPr>
        <w:t>8.3</w:t>
      </w:r>
      <w:r w:rsidR="001634AF">
        <w:rPr>
          <w:rFonts w:ascii="Times New Roman" w:hAnsi="Times New Roman" w:cs="Times New Roman"/>
          <w:sz w:val="27"/>
          <w:szCs w:val="27"/>
        </w:rPr>
        <w:t>.3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Положения о закупках </w:t>
      </w:r>
      <w:r w:rsidR="00DE5579">
        <w:rPr>
          <w:rFonts w:ascii="Times New Roman" w:hAnsi="Times New Roman" w:cs="Times New Roman"/>
          <w:sz w:val="27"/>
          <w:szCs w:val="27"/>
        </w:rPr>
        <w:t xml:space="preserve">товаров, работ, услуг 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3E490B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3E490B">
        <w:rPr>
          <w:rFonts w:ascii="Times New Roman" w:hAnsi="Times New Roman" w:cs="Times New Roman"/>
          <w:sz w:val="27"/>
          <w:szCs w:val="27"/>
        </w:rPr>
        <w:t>АО «Электросети Кубани»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, </w:t>
      </w:r>
      <w:r w:rsidR="00DE5579">
        <w:rPr>
          <w:rFonts w:ascii="Times New Roman" w:hAnsi="Times New Roman" w:cs="Times New Roman"/>
          <w:sz w:val="27"/>
          <w:szCs w:val="27"/>
        </w:rPr>
        <w:t>утвержденн</w:t>
      </w:r>
      <w:r>
        <w:rPr>
          <w:rFonts w:ascii="Times New Roman" w:hAnsi="Times New Roman" w:cs="Times New Roman"/>
          <w:sz w:val="27"/>
          <w:szCs w:val="27"/>
        </w:rPr>
        <w:t xml:space="preserve">ого решением Совета директоров </w:t>
      </w:r>
      <w:r w:rsidR="003E490B">
        <w:rPr>
          <w:rFonts w:ascii="Times New Roman" w:hAnsi="Times New Roman" w:cs="Times New Roman"/>
          <w:sz w:val="27"/>
          <w:szCs w:val="27"/>
        </w:rPr>
        <w:t xml:space="preserve">                          АО «Электросети Кубани»</w:t>
      </w:r>
      <w:r w:rsidR="00DE5579">
        <w:rPr>
          <w:rFonts w:ascii="Times New Roman" w:hAnsi="Times New Roman" w:cs="Times New Roman"/>
          <w:sz w:val="27"/>
          <w:szCs w:val="27"/>
        </w:rPr>
        <w:t xml:space="preserve"> </w:t>
      </w:r>
      <w:r w:rsidR="008056A8">
        <w:rPr>
          <w:rFonts w:ascii="Times New Roman" w:hAnsi="Times New Roman" w:cs="Times New Roman"/>
          <w:sz w:val="27"/>
          <w:szCs w:val="27"/>
        </w:rPr>
        <w:t xml:space="preserve"> </w:t>
      </w:r>
      <w:r w:rsidRPr="00F6791A">
        <w:rPr>
          <w:rFonts w:ascii="Times New Roman" w:eastAsia="Calibri" w:hAnsi="Times New Roman" w:cs="Times New Roman"/>
          <w:sz w:val="26"/>
          <w:szCs w:val="26"/>
          <w:lang w:bidi="ar-SA"/>
        </w:rPr>
        <w:t>«20» сентября 2022</w:t>
      </w:r>
      <w:r w:rsidR="00DE5579">
        <w:rPr>
          <w:rFonts w:ascii="Times New Roman" w:hAnsi="Times New Roman" w:cs="Times New Roman"/>
          <w:sz w:val="27"/>
          <w:szCs w:val="27"/>
        </w:rPr>
        <w:t>, п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ротокол от </w:t>
      </w:r>
      <w:r w:rsidRPr="00F6791A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«20» сентября 2022 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г. </w:t>
      </w:r>
      <w:r w:rsidR="003E490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2</w:t>
      </w:r>
      <w:r w:rsidR="006B4EFC">
        <w:rPr>
          <w:rFonts w:ascii="Times New Roman" w:hAnsi="Times New Roman" w:cs="Times New Roman"/>
          <w:sz w:val="27"/>
          <w:szCs w:val="27"/>
        </w:rPr>
        <w:t xml:space="preserve">: </w:t>
      </w:r>
      <w:r w:rsidR="00DE55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04FB" w:rsidRDefault="00DD4E30" w:rsidP="00E7717A">
      <w:pPr>
        <w:ind w:firstLine="426"/>
        <w:jc w:val="both"/>
        <w:rPr>
          <w:rStyle w:val="23pt"/>
          <w:rFonts w:eastAsia="Courier New"/>
          <w:b w:val="0"/>
          <w:spacing w:val="20"/>
          <w:sz w:val="28"/>
          <w:szCs w:val="28"/>
        </w:rPr>
      </w:pPr>
      <w:r w:rsidRPr="00DD4E30">
        <w:rPr>
          <w:rFonts w:ascii="Times New Roman" w:hAnsi="Times New Roman" w:cs="Times New Roman"/>
          <w:sz w:val="27"/>
          <w:szCs w:val="27"/>
        </w:rPr>
        <w:t xml:space="preserve"> Единой закупочной комиссии </w:t>
      </w:r>
      <w:r w:rsidR="009A62D4">
        <w:rPr>
          <w:rFonts w:ascii="Times New Roman" w:hAnsi="Times New Roman" w:cs="Times New Roman"/>
          <w:sz w:val="27"/>
          <w:szCs w:val="27"/>
        </w:rPr>
        <w:t>принято решение</w:t>
      </w:r>
      <w:r w:rsidR="00E913C1">
        <w:rPr>
          <w:rFonts w:ascii="Times New Roman" w:hAnsi="Times New Roman" w:cs="Times New Roman"/>
          <w:sz w:val="27"/>
          <w:szCs w:val="27"/>
        </w:rPr>
        <w:t xml:space="preserve"> о проведении закупки способом  у единственного поставщика и </w:t>
      </w:r>
      <w:r w:rsidR="009A62D4">
        <w:rPr>
          <w:rFonts w:ascii="Times New Roman" w:hAnsi="Times New Roman" w:cs="Times New Roman"/>
          <w:sz w:val="27"/>
          <w:szCs w:val="27"/>
        </w:rPr>
        <w:t xml:space="preserve"> заключение </w:t>
      </w:r>
      <w:r w:rsidR="00EC6635">
        <w:rPr>
          <w:rFonts w:ascii="Times New Roman" w:hAnsi="Times New Roman" w:cs="Times New Roman"/>
          <w:sz w:val="27"/>
          <w:szCs w:val="27"/>
        </w:rPr>
        <w:t>д</w:t>
      </w:r>
      <w:r w:rsidR="00E7717A" w:rsidRPr="00E7717A">
        <w:rPr>
          <w:rFonts w:ascii="Times New Roman" w:hAnsi="Times New Roman" w:cs="Times New Roman"/>
          <w:sz w:val="27"/>
          <w:szCs w:val="27"/>
        </w:rPr>
        <w:t>оговор</w:t>
      </w:r>
      <w:r w:rsidR="00D2175F">
        <w:rPr>
          <w:rFonts w:ascii="Times New Roman" w:hAnsi="Times New Roman" w:cs="Times New Roman"/>
          <w:sz w:val="27"/>
          <w:szCs w:val="27"/>
        </w:rPr>
        <w:t>а</w:t>
      </w:r>
      <w:r w:rsidR="003E490B">
        <w:rPr>
          <w:rFonts w:ascii="Times New Roman" w:hAnsi="Times New Roman" w:cs="Times New Roman"/>
          <w:sz w:val="27"/>
          <w:szCs w:val="27"/>
        </w:rPr>
        <w:t xml:space="preserve"> </w:t>
      </w:r>
      <w:r w:rsidR="00EC6635">
        <w:rPr>
          <w:rFonts w:ascii="Times New Roman" w:hAnsi="Times New Roman" w:cs="Times New Roman"/>
          <w:sz w:val="27"/>
          <w:szCs w:val="27"/>
        </w:rPr>
        <w:t xml:space="preserve">кредитования на </w:t>
      </w:r>
      <w:proofErr w:type="gramStart"/>
      <w:r w:rsidR="00EC6635">
        <w:rPr>
          <w:rFonts w:ascii="Times New Roman" w:hAnsi="Times New Roman" w:cs="Times New Roman"/>
          <w:sz w:val="27"/>
          <w:szCs w:val="27"/>
        </w:rPr>
        <w:t>условиях</w:t>
      </w:r>
      <w:proofErr w:type="gramEnd"/>
      <w:r w:rsidR="00EC6635">
        <w:rPr>
          <w:rFonts w:ascii="Times New Roman" w:hAnsi="Times New Roman" w:cs="Times New Roman"/>
          <w:sz w:val="27"/>
          <w:szCs w:val="27"/>
        </w:rPr>
        <w:t xml:space="preserve"> </w:t>
      </w:r>
      <w:r w:rsidR="00EC6635">
        <w:rPr>
          <w:rFonts w:ascii="Times New Roman" w:hAnsi="Times New Roman" w:cs="Times New Roman"/>
          <w:sz w:val="27"/>
          <w:szCs w:val="27"/>
        </w:rPr>
        <w:lastRenderedPageBreak/>
        <w:t>представленных в коммерческом предложении.</w:t>
      </w:r>
    </w:p>
    <w:p w:rsidR="00E7717A" w:rsidRDefault="00E7717A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Pr="002A6061" w:rsidRDefault="005D04A1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РЕШИЛИ:</w:t>
      </w:r>
    </w:p>
    <w:p w:rsidR="009C7F1C" w:rsidRPr="00B850DA" w:rsidRDefault="004B04FB" w:rsidP="00B850DA">
      <w:pPr>
        <w:pStyle w:val="af3"/>
        <w:numPr>
          <w:ilvl w:val="0"/>
          <w:numId w:val="5"/>
        </w:numPr>
        <w:ind w:left="0" w:right="23" w:firstLine="442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Единогласно утвердить </w:t>
      </w:r>
      <w:r w:rsidR="0099173A">
        <w:rPr>
          <w:sz w:val="27"/>
          <w:szCs w:val="27"/>
        </w:rPr>
        <w:t xml:space="preserve">заключение </w:t>
      </w:r>
      <w:r w:rsidR="00D2175F">
        <w:rPr>
          <w:sz w:val="27"/>
          <w:szCs w:val="27"/>
        </w:rPr>
        <w:t xml:space="preserve">договора кредитования </w:t>
      </w:r>
      <w:r w:rsidR="009E2788">
        <w:rPr>
          <w:sz w:val="27"/>
          <w:szCs w:val="27"/>
        </w:rPr>
        <w:t xml:space="preserve"> </w:t>
      </w:r>
      <w:r w:rsidR="009E2788" w:rsidRPr="009E2788">
        <w:rPr>
          <w:sz w:val="27"/>
          <w:szCs w:val="27"/>
        </w:rPr>
        <w:t>с</w:t>
      </w:r>
      <w:r w:rsidR="00BC723C">
        <w:rPr>
          <w:sz w:val="27"/>
          <w:szCs w:val="27"/>
        </w:rPr>
        <w:t xml:space="preserve">                                     </w:t>
      </w:r>
      <w:r w:rsidR="00B850DA" w:rsidRPr="00B850DA">
        <w:rPr>
          <w:sz w:val="27"/>
          <w:szCs w:val="27"/>
        </w:rPr>
        <w:t>РОССИЙСКИЙ НАЦИОНАЛЬНЫЙ КОММЕРЧЕСКИЙ БАНК (публичное акционерное общество),</w:t>
      </w:r>
      <w:r w:rsidR="00B850DA">
        <w:rPr>
          <w:b/>
          <w:sz w:val="27"/>
          <w:szCs w:val="27"/>
        </w:rPr>
        <w:t xml:space="preserve"> </w:t>
      </w:r>
      <w:r w:rsidR="00B850DA" w:rsidRPr="00B850DA">
        <w:rPr>
          <w:sz w:val="27"/>
          <w:szCs w:val="27"/>
        </w:rPr>
        <w:t xml:space="preserve">Российская Федерация, Республика Крым, 295000, </w:t>
      </w:r>
      <w:r w:rsidR="00B850DA">
        <w:rPr>
          <w:sz w:val="27"/>
          <w:szCs w:val="27"/>
        </w:rPr>
        <w:t xml:space="preserve">                  </w:t>
      </w:r>
      <w:r w:rsidR="00B850DA" w:rsidRPr="00B850DA">
        <w:rPr>
          <w:sz w:val="27"/>
          <w:szCs w:val="27"/>
        </w:rPr>
        <w:t>город Симферополь, улица Набережная имени 60–</w:t>
      </w:r>
      <w:proofErr w:type="spellStart"/>
      <w:r w:rsidR="00B850DA" w:rsidRPr="00B850DA">
        <w:rPr>
          <w:sz w:val="27"/>
          <w:szCs w:val="27"/>
        </w:rPr>
        <w:t>летия</w:t>
      </w:r>
      <w:proofErr w:type="spellEnd"/>
      <w:r w:rsidR="00B850DA" w:rsidRPr="00B850DA">
        <w:rPr>
          <w:sz w:val="27"/>
          <w:szCs w:val="27"/>
        </w:rPr>
        <w:t xml:space="preserve"> СССР, дом 34</w:t>
      </w:r>
      <w:r w:rsidR="00E7717A" w:rsidRPr="00B850DA">
        <w:rPr>
          <w:sz w:val="27"/>
          <w:szCs w:val="27"/>
        </w:rPr>
        <w:t>, на основании  условий коммерческого предложения</w:t>
      </w:r>
      <w:r w:rsidR="0099173A" w:rsidRPr="00B850DA">
        <w:rPr>
          <w:sz w:val="27"/>
          <w:szCs w:val="27"/>
        </w:rPr>
        <w:t xml:space="preserve">.   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E7717A" w:rsidRDefault="00E7717A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ПОДПИСИ ЧЛЕНОВ ЗАКУПОЧНОЙ КОМИССИИ:</w:t>
      </w:r>
    </w:p>
    <w:tbl>
      <w:tblPr>
        <w:tblW w:w="1029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516"/>
        <w:gridCol w:w="3312"/>
        <w:gridCol w:w="3191"/>
        <w:gridCol w:w="1208"/>
      </w:tblGrid>
      <w:tr w:rsidR="004B04FB" w:rsidRPr="004B04FB" w:rsidTr="008B173D">
        <w:trPr>
          <w:gridBefore w:val="1"/>
          <w:wBefore w:w="66" w:type="dxa"/>
          <w:trHeight w:val="567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FB" w:rsidRPr="004B04FB" w:rsidRDefault="004B04FB" w:rsidP="004B04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tbl>
            <w:tblPr>
              <w:tblpPr w:leftFromText="180" w:rightFromText="180" w:vertAnchor="text" w:horzAnchor="margin" w:tblpXSpec="center" w:tblpY="-15"/>
              <w:tblW w:w="9531" w:type="dxa"/>
              <w:tblLayout w:type="fixed"/>
              <w:tblLook w:val="0000" w:firstRow="0" w:lastRow="0" w:firstColumn="0" w:lastColumn="0" w:noHBand="0" w:noVBand="0"/>
            </w:tblPr>
            <w:tblGrid>
              <w:gridCol w:w="5846"/>
              <w:gridCol w:w="1526"/>
              <w:gridCol w:w="2159"/>
            </w:tblGrid>
            <w:tr w:rsidR="004B04FB" w:rsidRPr="004B04FB" w:rsidTr="008B173D">
              <w:trPr>
                <w:trHeight w:val="429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 xml:space="preserve">Председатель единой закупочной комиссии 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B850DA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М.М.Бештоков</w:t>
                  </w:r>
                  <w:proofErr w:type="spellEnd"/>
                </w:p>
              </w:tc>
            </w:tr>
            <w:tr w:rsidR="004B04FB" w:rsidRPr="004B04FB" w:rsidTr="008B173D">
              <w:trPr>
                <w:trHeight w:val="420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Ф.И. Семёнов</w:t>
                  </w:r>
                </w:p>
              </w:tc>
            </w:tr>
            <w:tr w:rsidR="004B04FB" w:rsidRPr="004B04FB" w:rsidTr="008B173D">
              <w:trPr>
                <w:trHeight w:val="416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Д.С. Иванов</w:t>
                  </w:r>
                </w:p>
              </w:tc>
            </w:tr>
            <w:tr w:rsidR="00D2175F" w:rsidRPr="004B04FB" w:rsidTr="008B173D">
              <w:trPr>
                <w:trHeight w:val="416"/>
              </w:trPr>
              <w:tc>
                <w:tcPr>
                  <w:tcW w:w="5846" w:type="dxa"/>
                  <w:vAlign w:val="bottom"/>
                </w:tcPr>
                <w:p w:rsidR="00D2175F" w:rsidRPr="004B04FB" w:rsidRDefault="00D2175F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D2175F" w:rsidRDefault="00D2175F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D2175F" w:rsidRPr="004B04FB" w:rsidRDefault="00D2175F" w:rsidP="00D2175F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П.Л. Евсеев</w:t>
                  </w:r>
                </w:p>
              </w:tc>
            </w:tr>
            <w:tr w:rsidR="004B04FB" w:rsidRPr="004B04FB" w:rsidTr="008B173D">
              <w:trPr>
                <w:trHeight w:val="414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М.В. Маммеев</w:t>
                  </w:r>
                </w:p>
              </w:tc>
            </w:tr>
            <w:tr w:rsidR="004B04FB" w:rsidRPr="004B04FB" w:rsidTr="008B173D">
              <w:trPr>
                <w:trHeight w:val="431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секретарь единой закупочной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Н.П. Тимофеева</w:t>
                  </w:r>
                </w:p>
              </w:tc>
            </w:tr>
          </w:tbl>
          <w:p w:rsidR="004B04FB" w:rsidRPr="004B04FB" w:rsidRDefault="004B04FB" w:rsidP="004B04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4B04FB" w:rsidRPr="004B04FB" w:rsidRDefault="004B04FB" w:rsidP="004B04FB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</w:p>
        </w:tc>
      </w:tr>
      <w:tr w:rsidR="004B04FB" w:rsidRPr="004B04FB" w:rsidTr="008B173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1208" w:type="dxa"/>
        </w:trPr>
        <w:tc>
          <w:tcPr>
            <w:tcW w:w="2582" w:type="dxa"/>
            <w:gridSpan w:val="2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312" w:type="dxa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91" w:type="dxa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D24027" w:rsidRDefault="00D24027" w:rsidP="00D24027">
      <w:pPr>
        <w:pStyle w:val="50"/>
        <w:shd w:val="clear" w:color="auto" w:fill="auto"/>
        <w:spacing w:before="0" w:line="240" w:lineRule="auto"/>
        <w:ind w:left="40"/>
      </w:pPr>
    </w:p>
    <w:sectPr w:rsidR="00D24027" w:rsidSect="00AA629C">
      <w:footerReference w:type="default" r:id="rId8"/>
      <w:type w:val="continuous"/>
      <w:pgSz w:w="11909" w:h="16838"/>
      <w:pgMar w:top="709" w:right="737" w:bottom="794" w:left="1361" w:header="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63" w:rsidRDefault="00857063">
      <w:r>
        <w:separator/>
      </w:r>
    </w:p>
  </w:endnote>
  <w:endnote w:type="continuationSeparator" w:id="0">
    <w:p w:rsidR="00857063" w:rsidRDefault="0085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Исп.</w:t>
    </w:r>
    <w:r>
      <w:rPr>
        <w:rStyle w:val="23pt"/>
        <w:b/>
        <w:spacing w:val="20"/>
        <w:sz w:val="18"/>
        <w:szCs w:val="18"/>
      </w:rPr>
      <w:t xml:space="preserve"> </w:t>
    </w:r>
    <w:r w:rsidRPr="00E7717A">
      <w:rPr>
        <w:rStyle w:val="23pt"/>
        <w:spacing w:val="20"/>
        <w:sz w:val="18"/>
        <w:szCs w:val="18"/>
      </w:rPr>
      <w:t>Антарева Ю.В.</w:t>
    </w:r>
  </w:p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Тел. 96-54</w:t>
    </w:r>
  </w:p>
  <w:p w:rsidR="00E7717A" w:rsidRDefault="00E771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63" w:rsidRDefault="00857063"/>
  </w:footnote>
  <w:footnote w:type="continuationSeparator" w:id="0">
    <w:p w:rsidR="00857063" w:rsidRDefault="008570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3C"/>
    <w:multiLevelType w:val="hybridMultilevel"/>
    <w:tmpl w:val="4A6695C8"/>
    <w:lvl w:ilvl="0" w:tplc="6C34712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AB75F22"/>
    <w:multiLevelType w:val="hybridMultilevel"/>
    <w:tmpl w:val="DDBAB0A2"/>
    <w:lvl w:ilvl="0" w:tplc="F2121B4E">
      <w:start w:val="1"/>
      <w:numFmt w:val="bullet"/>
      <w:lvlText w:val="—"/>
      <w:lvlJc w:val="left"/>
      <w:pPr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F610CB"/>
    <w:multiLevelType w:val="multilevel"/>
    <w:tmpl w:val="E87ECAB6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42B8D"/>
    <w:multiLevelType w:val="multilevel"/>
    <w:tmpl w:val="146CEE3E"/>
    <w:lvl w:ilvl="0">
      <w:start w:val="2016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7611E"/>
    <w:multiLevelType w:val="multilevel"/>
    <w:tmpl w:val="2D4C11A0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79EF"/>
    <w:rsid w:val="00032883"/>
    <w:rsid w:val="00035A04"/>
    <w:rsid w:val="00041EA4"/>
    <w:rsid w:val="000579EF"/>
    <w:rsid w:val="000750FB"/>
    <w:rsid w:val="0008082A"/>
    <w:rsid w:val="00094C57"/>
    <w:rsid w:val="000B5933"/>
    <w:rsid w:val="000C40CE"/>
    <w:rsid w:val="0013435A"/>
    <w:rsid w:val="001634AF"/>
    <w:rsid w:val="00172D1A"/>
    <w:rsid w:val="00183B5B"/>
    <w:rsid w:val="001E18AB"/>
    <w:rsid w:val="0020295A"/>
    <w:rsid w:val="00210D24"/>
    <w:rsid w:val="002147EE"/>
    <w:rsid w:val="002231E4"/>
    <w:rsid w:val="002311AC"/>
    <w:rsid w:val="0023737D"/>
    <w:rsid w:val="002470D3"/>
    <w:rsid w:val="002504FD"/>
    <w:rsid w:val="002A6061"/>
    <w:rsid w:val="00321B13"/>
    <w:rsid w:val="00350F90"/>
    <w:rsid w:val="003A2937"/>
    <w:rsid w:val="003E490B"/>
    <w:rsid w:val="00415FE6"/>
    <w:rsid w:val="00427D06"/>
    <w:rsid w:val="004721CE"/>
    <w:rsid w:val="00482441"/>
    <w:rsid w:val="00487A52"/>
    <w:rsid w:val="004B04FB"/>
    <w:rsid w:val="004D0F85"/>
    <w:rsid w:val="004F14D5"/>
    <w:rsid w:val="004F5204"/>
    <w:rsid w:val="005015A2"/>
    <w:rsid w:val="00514F80"/>
    <w:rsid w:val="00535991"/>
    <w:rsid w:val="00586820"/>
    <w:rsid w:val="00587092"/>
    <w:rsid w:val="005B7C9C"/>
    <w:rsid w:val="005C48D3"/>
    <w:rsid w:val="005D04A1"/>
    <w:rsid w:val="005D7D53"/>
    <w:rsid w:val="005F46AE"/>
    <w:rsid w:val="005F78B9"/>
    <w:rsid w:val="00606B02"/>
    <w:rsid w:val="00683894"/>
    <w:rsid w:val="006932B8"/>
    <w:rsid w:val="006A22C7"/>
    <w:rsid w:val="006B4EFC"/>
    <w:rsid w:val="006C4689"/>
    <w:rsid w:val="006E6D43"/>
    <w:rsid w:val="006F33DC"/>
    <w:rsid w:val="006F78E1"/>
    <w:rsid w:val="007327CD"/>
    <w:rsid w:val="007365F0"/>
    <w:rsid w:val="0074593A"/>
    <w:rsid w:val="00753489"/>
    <w:rsid w:val="00757A2C"/>
    <w:rsid w:val="00773022"/>
    <w:rsid w:val="0079061C"/>
    <w:rsid w:val="007A63AF"/>
    <w:rsid w:val="007B423C"/>
    <w:rsid w:val="007B70E3"/>
    <w:rsid w:val="007C28A3"/>
    <w:rsid w:val="008056A8"/>
    <w:rsid w:val="00825F77"/>
    <w:rsid w:val="00857063"/>
    <w:rsid w:val="00881823"/>
    <w:rsid w:val="008827D3"/>
    <w:rsid w:val="008A4AA4"/>
    <w:rsid w:val="008B5C1C"/>
    <w:rsid w:val="008C16DD"/>
    <w:rsid w:val="008D0325"/>
    <w:rsid w:val="00914136"/>
    <w:rsid w:val="009426A9"/>
    <w:rsid w:val="0099173A"/>
    <w:rsid w:val="009A62D4"/>
    <w:rsid w:val="009C7F1C"/>
    <w:rsid w:val="009D50B3"/>
    <w:rsid w:val="009D59D9"/>
    <w:rsid w:val="009E2788"/>
    <w:rsid w:val="009E78DE"/>
    <w:rsid w:val="00A03740"/>
    <w:rsid w:val="00A377B8"/>
    <w:rsid w:val="00A92CA0"/>
    <w:rsid w:val="00AA591E"/>
    <w:rsid w:val="00AA629C"/>
    <w:rsid w:val="00AB5B15"/>
    <w:rsid w:val="00AC07A4"/>
    <w:rsid w:val="00AC282B"/>
    <w:rsid w:val="00AC40A9"/>
    <w:rsid w:val="00AD0153"/>
    <w:rsid w:val="00AF206C"/>
    <w:rsid w:val="00B241A1"/>
    <w:rsid w:val="00B33EA8"/>
    <w:rsid w:val="00B733D8"/>
    <w:rsid w:val="00B76C72"/>
    <w:rsid w:val="00B850DA"/>
    <w:rsid w:val="00B90E84"/>
    <w:rsid w:val="00BC1CD4"/>
    <w:rsid w:val="00BC723C"/>
    <w:rsid w:val="00BD36F4"/>
    <w:rsid w:val="00C17A39"/>
    <w:rsid w:val="00C453F2"/>
    <w:rsid w:val="00C5019A"/>
    <w:rsid w:val="00C5582B"/>
    <w:rsid w:val="00C80D03"/>
    <w:rsid w:val="00CB43C8"/>
    <w:rsid w:val="00CE6FA3"/>
    <w:rsid w:val="00CF06CB"/>
    <w:rsid w:val="00D04C28"/>
    <w:rsid w:val="00D052C9"/>
    <w:rsid w:val="00D2175F"/>
    <w:rsid w:val="00D24027"/>
    <w:rsid w:val="00D3171C"/>
    <w:rsid w:val="00D84523"/>
    <w:rsid w:val="00D87992"/>
    <w:rsid w:val="00DA0775"/>
    <w:rsid w:val="00DD4E30"/>
    <w:rsid w:val="00DE5579"/>
    <w:rsid w:val="00E1539C"/>
    <w:rsid w:val="00E153E5"/>
    <w:rsid w:val="00E425EA"/>
    <w:rsid w:val="00E746E4"/>
    <w:rsid w:val="00E7508B"/>
    <w:rsid w:val="00E769B3"/>
    <w:rsid w:val="00E7717A"/>
    <w:rsid w:val="00E87F3D"/>
    <w:rsid w:val="00E913C1"/>
    <w:rsid w:val="00EC6635"/>
    <w:rsid w:val="00EE2C73"/>
    <w:rsid w:val="00F102DE"/>
    <w:rsid w:val="00F367E8"/>
    <w:rsid w:val="00F51B42"/>
    <w:rsid w:val="00F56F55"/>
    <w:rsid w:val="00F578C5"/>
    <w:rsid w:val="00F60965"/>
    <w:rsid w:val="00F6791A"/>
    <w:rsid w:val="00F82697"/>
    <w:rsid w:val="00F86AFE"/>
    <w:rsid w:val="00F9086F"/>
    <w:rsid w:val="00FA7A5B"/>
    <w:rsid w:val="00FB4ACD"/>
    <w:rsid w:val="00FC6276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2175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2175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Майя Владимировна</dc:creator>
  <cp:lastModifiedBy>Антарева Юлия Владимировна</cp:lastModifiedBy>
  <cp:revision>26</cp:revision>
  <cp:lastPrinted>2022-05-16T11:33:00Z</cp:lastPrinted>
  <dcterms:created xsi:type="dcterms:W3CDTF">2021-08-12T09:38:00Z</dcterms:created>
  <dcterms:modified xsi:type="dcterms:W3CDTF">2023-10-05T07:33:00Z</dcterms:modified>
</cp:coreProperties>
</file>