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F" w:rsidRDefault="009A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7AAC" w:rsidRPr="00B716C8">
        <w:rPr>
          <w:rFonts w:ascii="Times New Roman" w:hAnsi="Times New Roman" w:cs="Times New Roman"/>
          <w:b/>
          <w:bCs/>
          <w:sz w:val="24"/>
          <w:szCs w:val="24"/>
        </w:rPr>
        <w:t>32211666688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7F7AAC" w:rsidTr="007F7AA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Pr="003C207E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«19» сентября 2022г.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8387F" w:rsidRDefault="00C838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12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5132"/>
      </w:tblGrid>
      <w:tr w:rsidR="00C8387F" w:rsidRPr="00F939B1" w:rsidTr="007F7AAC">
        <w:trPr>
          <w:trHeight w:val="1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9A268E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8387F" w:rsidRPr="00B37CC0" w:rsidRDefault="007F7AAC" w:rsidP="00B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услуг по адаптации и сопровождению экземпляров Систем </w:t>
            </w:r>
            <w:proofErr w:type="spellStart"/>
            <w:r w:rsidRPr="00B37CC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Pr="00B3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серии МСВУД, оказываемых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proofErr w:type="spellStart"/>
            <w:r w:rsidRPr="00B37CC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Pr="00B3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серии МСВУД, а также на выдачу лицензии на удалённый доступ</w:t>
            </w:r>
          </w:p>
        </w:tc>
      </w:tr>
      <w:tr w:rsidR="00C8387F" w:rsidTr="007F7AAC">
        <w:trPr>
          <w:trHeight w:val="1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7F7AAC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цена договора: </w:t>
            </w:r>
            <w:r w:rsidRPr="004E50ED">
              <w:rPr>
                <w:rFonts w:ascii="Times New Roman" w:hAnsi="Times New Roman" w:cs="Times New Roman"/>
                <w:sz w:val="24"/>
                <w:szCs w:val="24"/>
              </w:rPr>
              <w:t>840 000 RUB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C8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87F" w:rsidRPr="007F7AAC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F7AA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7F7AAC" w:rsidRPr="009A6850">
        <w:rPr>
          <w:rFonts w:ascii="Times New Roman" w:hAnsi="Times New Roman" w:cs="Times New Roman"/>
          <w:sz w:val="24"/>
          <w:szCs w:val="24"/>
        </w:rPr>
        <w:t>«02» сентября 2022г.</w:t>
      </w:r>
      <w:r w:rsidR="007F7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AAC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6F0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4B" w:rsidRPr="006A234B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6A234B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6A234B" w:rsidRPr="006A234B">
        <w:rPr>
          <w:rFonts w:ascii="Times New Roman" w:hAnsi="Times New Roman" w:cs="Times New Roman"/>
          <w:sz w:val="24"/>
          <w:szCs w:val="24"/>
        </w:rPr>
        <w:t xml:space="preserve"> (</w:t>
      </w:r>
      <w:r w:rsidR="006A234B" w:rsidRPr="006A234B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234B" w:rsidRPr="006A234B">
        <w:rPr>
          <w:rFonts w:ascii="Times New Roman" w:hAnsi="Times New Roman" w:cs="Times New Roman"/>
          <w:sz w:val="24"/>
          <w:szCs w:val="24"/>
        </w:rPr>
        <w:t>)</w:t>
      </w:r>
      <w:r w:rsidRPr="006A234B"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5554"/>
      </w:tblGrid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4142F7" w:rsidRDefault="00B37CC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Pr="00832840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>Комиссия рассмотрела заявку участника, а также содержащиеся в реестре участников процедур, получивших аккредитацию на электронной площадке, сведения об участнике, подавшем данную заявку</w:t>
      </w:r>
      <w:r w:rsidR="006A234B">
        <w:rPr>
          <w:rFonts w:ascii="Times New Roman" w:hAnsi="Times New Roman" w:cs="Times New Roman"/>
          <w:sz w:val="24"/>
          <w:szCs w:val="24"/>
        </w:rPr>
        <w:t>,</w:t>
      </w:r>
      <w:r w:rsidRPr="006A234B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5.1.</w:t>
      </w:r>
      <w:r w:rsidRPr="00832840">
        <w:rPr>
          <w:rFonts w:ascii="Times New Roman" w:hAnsi="Times New Roman" w:cs="Times New Roman"/>
          <w:sz w:val="24"/>
          <w:szCs w:val="24"/>
        </w:rPr>
        <w:tab/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"/>
        <w:gridCol w:w="1401"/>
        <w:gridCol w:w="3384"/>
        <w:gridCol w:w="1836"/>
        <w:gridCol w:w="1423"/>
        <w:gridCol w:w="1417"/>
      </w:tblGrid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65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897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95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692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3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"КОНСУЛЬТАНТ СЕРВИС"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2308050946/231001001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1022301208918</w:t>
            </w:r>
          </w:p>
        </w:tc>
        <w:tc>
          <w:tcPr>
            <w:tcW w:w="897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13.09.2022 15:18 (MSK +03:00)</w:t>
            </w:r>
          </w:p>
        </w:tc>
        <w:tc>
          <w:tcPr>
            <w:tcW w:w="695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692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4142F7" w:rsidRDefault="00B37CC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5.2.</w:t>
      </w:r>
      <w:r w:rsidRPr="00832840">
        <w:rPr>
          <w:rFonts w:ascii="Times New Roman" w:hAnsi="Times New Roman" w:cs="Times New Roman"/>
          <w:sz w:val="24"/>
          <w:szCs w:val="24"/>
        </w:rPr>
        <w:tab/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4142F7"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4142F7"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142F7" w:rsidRDefault="00B37CC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Default="009A268E" w:rsidP="00FA3072">
      <w:pPr>
        <w:widowControl w:val="0"/>
        <w:autoSpaceDE w:val="0"/>
        <w:autoSpaceDN w:val="0"/>
        <w:adjustRightInd w:val="0"/>
        <w:spacing w:after="0" w:line="240" w:lineRule="auto"/>
        <w:ind w:left="13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соответствии заявки участника:</w:t>
      </w:r>
    </w:p>
    <w:p w:rsidR="004142F7" w:rsidRDefault="00B37CC0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25"/>
        <w:gridCol w:w="4998"/>
      </w:tblGrid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2421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  <w:tc>
          <w:tcPr>
            <w:tcW w:w="2421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2421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2421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  <w:tc>
          <w:tcPr>
            <w:tcW w:w="2421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  <w:tc>
          <w:tcPr>
            <w:tcW w:w="2421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</w:tr>
      <w:tr w:rsidR="00B37CC0" w:rsidTr="00B37CC0">
        <w:tc>
          <w:tcPr>
            <w:tcW w:w="0" w:type="auto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2421" w:type="pct"/>
            <w:vAlign w:val="center"/>
          </w:tcPr>
          <w:p w:rsidR="00B37CC0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Допущен</w:t>
            </w:r>
          </w:p>
        </w:tc>
      </w:tr>
    </w:tbl>
    <w:p w:rsidR="004142F7" w:rsidRDefault="00B37CC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Pr="00F939B1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подведения итогов заключить договор с</w:t>
      </w:r>
      <w:r w:rsidR="006A234B">
        <w:rPr>
          <w:rFonts w:ascii="Times New Roman" w:hAnsi="Times New Roman" w:cs="Times New Roman"/>
          <w:sz w:val="24"/>
          <w:szCs w:val="24"/>
        </w:rPr>
        <w:t xml:space="preserve"> </w:t>
      </w:r>
      <w:r w:rsidR="006A234B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"КОНСУЛЬТАНТ СЕРВИС"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B37CC0">
        <w:rPr>
          <w:rFonts w:ascii="Times New Roman" w:hAnsi="Times New Roman" w:cs="Times New Roman"/>
          <w:sz w:val="24"/>
          <w:szCs w:val="24"/>
        </w:rPr>
        <w:t xml:space="preserve">цену договора </w:t>
      </w:r>
      <w:r w:rsidR="006A234B" w:rsidRPr="00CA203E">
        <w:rPr>
          <w:rFonts w:ascii="Times New Roman" w:hAnsi="Times New Roman" w:cs="Times New Roman"/>
          <w:bCs/>
          <w:sz w:val="24"/>
          <w:szCs w:val="24"/>
        </w:rPr>
        <w:t>837 840,00 RUB (восемьсот тридцать семь тысяч восемьсот сорок рублей 00 копеек)</w:t>
      </w:r>
      <w:r w:rsidR="006A234B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C8387F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 Участник, признанный единственным участником процедуры, не вправе отказаться от заключения договора.</w:t>
      </w:r>
    </w:p>
    <w:p w:rsidR="00C8387F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8387F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7F" w:rsidRDefault="009A268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83CC3" w:rsidRPr="00B26CCD" w:rsidRDefault="00B83CC3" w:rsidP="00B83CC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4142F7" w:rsidTr="00B37CC0">
        <w:tc>
          <w:tcPr>
            <w:tcW w:w="2996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B37CC0" w:rsidTr="00B37CC0">
        <w:tc>
          <w:tcPr>
            <w:tcW w:w="2996" w:type="dxa"/>
            <w:vAlign w:val="center"/>
          </w:tcPr>
          <w:p w:rsidR="00B37CC0" w:rsidRDefault="00B37CC0" w:rsidP="00C379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37CC0" w:rsidRDefault="00B37CC0" w:rsidP="00C379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37CC0" w:rsidRDefault="00B37CC0" w:rsidP="00C379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4142F7" w:rsidTr="00B37CC0">
        <w:tc>
          <w:tcPr>
            <w:tcW w:w="2996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B37CC0" w:rsidTr="00B37CC0">
        <w:tc>
          <w:tcPr>
            <w:tcW w:w="2996" w:type="dxa"/>
            <w:vAlign w:val="center"/>
          </w:tcPr>
          <w:p w:rsidR="00B37CC0" w:rsidRDefault="00B37CC0" w:rsidP="00C379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B37CC0" w:rsidRDefault="00B37CC0" w:rsidP="00C379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B37CC0" w:rsidRDefault="00B37CC0" w:rsidP="00C379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4142F7" w:rsidTr="00B37CC0">
        <w:tc>
          <w:tcPr>
            <w:tcW w:w="2996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4142F7" w:rsidTr="00B37CC0">
        <w:tc>
          <w:tcPr>
            <w:tcW w:w="2996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4142F7" w:rsidRDefault="00B37C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4142F7" w:rsidRDefault="00B37CC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  <w:bookmarkStart w:id="0" w:name="_GoBack"/>
      <w:bookmarkEnd w:id="0"/>
    </w:p>
    <w:sectPr w:rsidR="004142F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B42"/>
    <w:multiLevelType w:val="multilevel"/>
    <w:tmpl w:val="BF9C6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C"/>
    <w:rsid w:val="003A4830"/>
    <w:rsid w:val="004142F7"/>
    <w:rsid w:val="00441FF2"/>
    <w:rsid w:val="006A234B"/>
    <w:rsid w:val="006F0D18"/>
    <w:rsid w:val="007F7AAC"/>
    <w:rsid w:val="00832840"/>
    <w:rsid w:val="009A268E"/>
    <w:rsid w:val="00B37CC0"/>
    <w:rsid w:val="00B83CC3"/>
    <w:rsid w:val="00BC6F74"/>
    <w:rsid w:val="00C8387F"/>
    <w:rsid w:val="00F80716"/>
    <w:rsid w:val="00F939B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Синицина Мария Сергеевна</cp:lastModifiedBy>
  <cp:revision>15</cp:revision>
  <dcterms:created xsi:type="dcterms:W3CDTF">2017-10-26T13:10:00Z</dcterms:created>
  <dcterms:modified xsi:type="dcterms:W3CDTF">2022-09-19T11:28:00Z</dcterms:modified>
</cp:coreProperties>
</file>