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114CF">
        <w:rPr>
          <w:rFonts w:ascii="Times New Roman" w:hAnsi="Times New Roman" w:cs="Times New Roman"/>
          <w:sz w:val="28"/>
          <w:szCs w:val="28"/>
        </w:rPr>
        <w:t>11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06749D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>-73 ВЛ-0,4кВ Л-3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Дюкарева1-15;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8114C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7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8114CF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67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8114CF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№77 от 10.08.22г.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20" w:rsidRDefault="00673B20">
      <w:pPr>
        <w:spacing w:after="0" w:line="240" w:lineRule="auto"/>
      </w:pPr>
      <w:r>
        <w:separator/>
      </w:r>
    </w:p>
  </w:endnote>
  <w:endnote w:type="continuationSeparator" w:id="0">
    <w:p w:rsidR="00673B20" w:rsidRDefault="0067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20" w:rsidRDefault="00673B20">
      <w:pPr>
        <w:spacing w:after="0" w:line="240" w:lineRule="auto"/>
      </w:pPr>
      <w:r>
        <w:separator/>
      </w:r>
    </w:p>
  </w:footnote>
  <w:footnote w:type="continuationSeparator" w:id="0">
    <w:p w:rsidR="00673B20" w:rsidRDefault="0067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2F67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B20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55D7-D93F-4134-8BE9-CD35D15D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2022-08-10T11:34:00Z</dcterms:modified>
</cp:coreProperties>
</file>