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bookmarkStart w:id="0" w:name="_GoBack"/>
      <w:bookmarkEnd w:id="0"/>
      <w:r w:rsidRPr="001944BD">
        <w:rPr>
          <w:sz w:val="28"/>
          <w:szCs w:val="28"/>
        </w:rPr>
        <w:t>СОГЛАСОВАНО</w:t>
      </w:r>
    </w:p>
    <w:p w:rsidR="00833944" w:rsidRPr="001944BD" w:rsidRDefault="008C491C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ИТ</w:t>
      </w:r>
      <w:proofErr w:type="gramEnd"/>
    </w:p>
    <w:p w:rsidR="00833944" w:rsidRPr="001944BD" w:rsidRDefault="00F4372B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>
        <w:rPr>
          <w:sz w:val="28"/>
          <w:szCs w:val="28"/>
        </w:rPr>
        <w:t>__________________Е.С. Кайбилов</w:t>
      </w: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 w:firstLine="4820"/>
        <w:jc w:val="both"/>
        <w:rPr>
          <w:sz w:val="28"/>
          <w:szCs w:val="28"/>
        </w:rPr>
      </w:pPr>
      <w:r w:rsidRPr="001944BD">
        <w:rPr>
          <w:sz w:val="28"/>
          <w:szCs w:val="28"/>
        </w:rPr>
        <w:t>«___»_______________20</w:t>
      </w:r>
      <w:r w:rsidR="000F10FA" w:rsidRPr="00595F6F">
        <w:rPr>
          <w:sz w:val="28"/>
          <w:szCs w:val="28"/>
        </w:rPr>
        <w:t>2</w:t>
      </w:r>
      <w:r w:rsidR="00E66134">
        <w:rPr>
          <w:sz w:val="28"/>
          <w:szCs w:val="28"/>
        </w:rPr>
        <w:t>2</w:t>
      </w:r>
      <w:r w:rsidRPr="001944BD">
        <w:rPr>
          <w:sz w:val="28"/>
          <w:szCs w:val="28"/>
        </w:rPr>
        <w:t xml:space="preserve"> г.</w:t>
      </w: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1944BD" w:rsidRPr="001944BD" w:rsidRDefault="001944BD" w:rsidP="008E4F5D">
      <w:pPr>
        <w:pStyle w:val="a5"/>
        <w:tabs>
          <w:tab w:val="left" w:pos="708"/>
        </w:tabs>
        <w:spacing w:before="0" w:after="0"/>
        <w:ind w:right="0" w:hanging="766"/>
        <w:jc w:val="both"/>
        <w:rPr>
          <w:sz w:val="28"/>
          <w:szCs w:val="28"/>
        </w:rPr>
      </w:pPr>
    </w:p>
    <w:p w:rsidR="00833944" w:rsidRPr="001944BD" w:rsidRDefault="00833944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1944BD">
        <w:rPr>
          <w:sz w:val="28"/>
          <w:szCs w:val="28"/>
        </w:rPr>
        <w:t>ТЕХНИЧЕСКОЕ ЗАДАНИЕ</w:t>
      </w:r>
    </w:p>
    <w:p w:rsidR="001429EB" w:rsidRPr="001944BD" w:rsidRDefault="003A2616" w:rsidP="008E4F5D">
      <w:pPr>
        <w:pStyle w:val="a5"/>
        <w:tabs>
          <w:tab w:val="left" w:pos="708"/>
        </w:tabs>
        <w:spacing w:before="0" w:after="0"/>
        <w:ind w:left="0" w:right="0"/>
        <w:jc w:val="center"/>
        <w:rPr>
          <w:sz w:val="28"/>
          <w:szCs w:val="28"/>
        </w:rPr>
      </w:pPr>
      <w:r w:rsidRPr="001944BD">
        <w:rPr>
          <w:sz w:val="28"/>
          <w:szCs w:val="28"/>
        </w:rPr>
        <w:t xml:space="preserve">на </w:t>
      </w:r>
      <w:r w:rsidR="003669C8" w:rsidRPr="001944BD">
        <w:rPr>
          <w:sz w:val="28"/>
          <w:szCs w:val="28"/>
        </w:rPr>
        <w:t xml:space="preserve">поставку </w:t>
      </w:r>
      <w:r w:rsidR="005018A2" w:rsidRPr="005018A2">
        <w:rPr>
          <w:sz w:val="28"/>
          <w:szCs w:val="28"/>
        </w:rPr>
        <w:t>LED-панели на моторизированной стойке диагональю 136", шаг пикселя 1,56 мм.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748"/>
        <w:gridCol w:w="2245"/>
        <w:gridCol w:w="6216"/>
      </w:tblGrid>
      <w:tr w:rsidR="008E4F5D" w:rsidRPr="008E4F5D" w:rsidTr="00492D8E"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№ </w:t>
            </w:r>
            <w:proofErr w:type="gramStart"/>
            <w:r w:rsidRPr="008E4F5D">
              <w:rPr>
                <w:color w:val="000000"/>
                <w:sz w:val="28"/>
              </w:rPr>
              <w:t>п</w:t>
            </w:r>
            <w:proofErr w:type="gramEnd"/>
            <w:r w:rsidRPr="008E4F5D">
              <w:rPr>
                <w:color w:val="000000"/>
                <w:sz w:val="28"/>
              </w:rPr>
              <w:t>/п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6216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Требуемые качественные, технические и функциональные характеристики</w:t>
            </w:r>
          </w:p>
        </w:tc>
      </w:tr>
      <w:tr w:rsidR="008E4F5D" w:rsidRPr="008E4F5D" w:rsidTr="00492D8E">
        <w:trPr>
          <w:trHeight w:val="41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1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Светодиодный экран внутренний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Применение: для внутренних помещений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Тип экрана: светодиодный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Конструкция: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- сверхлегкая модульная конструкция с тонкой общей рамкой по периметру и минимальной глубиной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- сборка экрана из двух кабинетов, полностью бесшовная на стыках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межблочные кабели проложены внутри кабинетов и не видны снаружи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максимальное сохранение пространства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малое энергопотребление (среднее не более 800Вт)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Тип монтажа: настенный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Шаг пикселя (</w:t>
            </w:r>
            <w:proofErr w:type="gramStart"/>
            <w:r w:rsidRPr="008E4F5D">
              <w:rPr>
                <w:color w:val="000000"/>
                <w:sz w:val="28"/>
              </w:rPr>
              <w:t>мм</w:t>
            </w:r>
            <w:proofErr w:type="gramEnd"/>
            <w:r w:rsidRPr="008E4F5D">
              <w:rPr>
                <w:color w:val="000000"/>
                <w:sz w:val="28"/>
              </w:rPr>
              <w:t>): не менее 1,5 и не более 1,6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Максимальная яркость после калибровки (кд/м</w:t>
            </w:r>
            <w:proofErr w:type="gramStart"/>
            <w:r w:rsidRPr="008E4F5D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8E4F5D">
              <w:rPr>
                <w:color w:val="000000"/>
                <w:sz w:val="28"/>
              </w:rPr>
              <w:t>): не менее 500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Срок службы светодиодов (час): не менее 100000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Частота регенерации (</w:t>
            </w:r>
            <w:proofErr w:type="gramStart"/>
            <w:r w:rsidRPr="008E4F5D">
              <w:rPr>
                <w:color w:val="000000"/>
                <w:sz w:val="28"/>
              </w:rPr>
              <w:t>Гц</w:t>
            </w:r>
            <w:proofErr w:type="gramEnd"/>
            <w:r w:rsidRPr="008E4F5D">
              <w:rPr>
                <w:color w:val="000000"/>
                <w:sz w:val="28"/>
              </w:rPr>
              <w:t>): не менее 2800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Контрастность: не менее 3000:1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proofErr w:type="spellStart"/>
            <w:r w:rsidRPr="008E4F5D">
              <w:rPr>
                <w:color w:val="000000"/>
                <w:sz w:val="28"/>
              </w:rPr>
              <w:t>Попиксельная</w:t>
            </w:r>
            <w:proofErr w:type="spellEnd"/>
            <w:r w:rsidRPr="008E4F5D">
              <w:rPr>
                <w:color w:val="000000"/>
                <w:sz w:val="28"/>
              </w:rPr>
              <w:t xml:space="preserve"> заводская калибровка обеспечивает равномерность яркости и теней для удобства просмотра с близкого расстояния: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Цветовая температура 7300К</w:t>
            </w:r>
            <w:proofErr w:type="gramStart"/>
            <w:r w:rsidRPr="008E4F5D">
              <w:rPr>
                <w:color w:val="000000"/>
                <w:sz w:val="28"/>
              </w:rPr>
              <w:t xml:space="preserve"> :</w:t>
            </w:r>
            <w:proofErr w:type="gramEnd"/>
            <w:r w:rsidRPr="008E4F5D">
              <w:rPr>
                <w:color w:val="000000"/>
                <w:sz w:val="28"/>
              </w:rPr>
              <w:t xml:space="preserve">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Угол обзора горизонтальный: не менее 160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Угол обзора вертикальный: не менее 160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Диагональ экран</w:t>
            </w:r>
            <w:proofErr w:type="gramStart"/>
            <w:r w:rsidRPr="008E4F5D">
              <w:rPr>
                <w:color w:val="000000"/>
                <w:sz w:val="28"/>
              </w:rPr>
              <w:t>а(</w:t>
            </w:r>
            <w:proofErr w:type="gramEnd"/>
            <w:r w:rsidRPr="008E4F5D">
              <w:rPr>
                <w:color w:val="000000"/>
                <w:sz w:val="28"/>
              </w:rPr>
              <w:t>дюймы): не менее 134 и не более 136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Размер экрана (м): не менее 3,000 х 1,685, и не более 3,100 х 1,700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Толщина кабинет</w:t>
            </w:r>
            <w:proofErr w:type="gramStart"/>
            <w:r w:rsidRPr="008E4F5D">
              <w:rPr>
                <w:color w:val="000000"/>
                <w:sz w:val="28"/>
              </w:rPr>
              <w:t>а(</w:t>
            </w:r>
            <w:proofErr w:type="gramEnd"/>
            <w:r w:rsidRPr="008E4F5D">
              <w:rPr>
                <w:color w:val="000000"/>
                <w:sz w:val="28"/>
              </w:rPr>
              <w:t>мм): не более 37,0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Толщина боковой декоративной рамки светодиодного экрана справа и слева, </w:t>
            </w:r>
            <w:proofErr w:type="gramStart"/>
            <w:r w:rsidRPr="008E4F5D">
              <w:rPr>
                <w:color w:val="000000"/>
                <w:sz w:val="28"/>
              </w:rPr>
              <w:t>см</w:t>
            </w:r>
            <w:proofErr w:type="gramEnd"/>
            <w:r w:rsidRPr="008E4F5D">
              <w:rPr>
                <w:color w:val="000000"/>
                <w:sz w:val="28"/>
              </w:rPr>
              <w:t>: не более 2;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lastRenderedPageBreak/>
              <w:t>Площадь видимой области экрана (м</w:t>
            </w:r>
            <w:proofErr w:type="gramStart"/>
            <w:r w:rsidRPr="008E4F5D">
              <w:rPr>
                <w:color w:val="000000"/>
                <w:sz w:val="28"/>
                <w:vertAlign w:val="superscript"/>
              </w:rPr>
              <w:t>2</w:t>
            </w:r>
            <w:proofErr w:type="gramEnd"/>
            <w:r w:rsidRPr="008E4F5D">
              <w:rPr>
                <w:color w:val="000000"/>
                <w:sz w:val="28"/>
              </w:rPr>
              <w:t>): не менее 5,00 и не более 5,10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Разрешение экрана 1920</w:t>
            </w:r>
            <w:r w:rsidRPr="008E4F5D">
              <w:rPr>
                <w:color w:val="000000"/>
                <w:sz w:val="28"/>
                <w:lang w:val="en-US"/>
              </w:rPr>
              <w:t>x</w:t>
            </w:r>
            <w:r w:rsidRPr="008E4F5D">
              <w:rPr>
                <w:color w:val="000000"/>
                <w:sz w:val="28"/>
              </w:rPr>
              <w:t>1080 пикселей: 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Соотношение сторон 16:9: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Размер модуля экрана (</w:t>
            </w:r>
            <w:proofErr w:type="gramStart"/>
            <w:r w:rsidRPr="008E4F5D">
              <w:rPr>
                <w:color w:val="000000"/>
                <w:sz w:val="28"/>
              </w:rPr>
              <w:t>мм</w:t>
            </w:r>
            <w:proofErr w:type="gramEnd"/>
            <w:r w:rsidRPr="008E4F5D">
              <w:rPr>
                <w:color w:val="000000"/>
                <w:sz w:val="28"/>
              </w:rPr>
              <w:t>): не менее 250 х 275 и не более 254 х 285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Общее количество кабинетов (</w:t>
            </w:r>
            <w:proofErr w:type="spellStart"/>
            <w:proofErr w:type="gramStart"/>
            <w:r w:rsidRPr="008E4F5D">
              <w:rPr>
                <w:color w:val="000000"/>
                <w:sz w:val="28"/>
              </w:rPr>
              <w:t>шт</w:t>
            </w:r>
            <w:proofErr w:type="spellEnd"/>
            <w:proofErr w:type="gramEnd"/>
            <w:r w:rsidRPr="008E4F5D">
              <w:rPr>
                <w:color w:val="000000"/>
                <w:sz w:val="28"/>
              </w:rPr>
              <w:t>): не более 2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Вес экрана без конструкци</w:t>
            </w:r>
            <w:proofErr w:type="gramStart"/>
            <w:r w:rsidRPr="008E4F5D">
              <w:rPr>
                <w:color w:val="000000"/>
                <w:sz w:val="28"/>
              </w:rPr>
              <w:t>и(</w:t>
            </w:r>
            <w:proofErr w:type="gramEnd"/>
            <w:r w:rsidRPr="008E4F5D">
              <w:rPr>
                <w:color w:val="000000"/>
                <w:sz w:val="28"/>
              </w:rPr>
              <w:t>кг.): до 130 кг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Макс. потребляемая мощность (кВт): не более 2,00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Материал кабинетов: литой алюминий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Тип обслуживания: </w:t>
            </w:r>
            <w:proofErr w:type="gramStart"/>
            <w:r w:rsidRPr="008E4F5D">
              <w:rPr>
                <w:color w:val="000000"/>
                <w:sz w:val="28"/>
              </w:rPr>
              <w:t>фронтальное</w:t>
            </w:r>
            <w:proofErr w:type="gramEnd"/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Функционирование в режиме </w:t>
            </w:r>
            <w:r w:rsidRPr="008E4F5D">
              <w:rPr>
                <w:color w:val="000000"/>
                <w:sz w:val="28"/>
                <w:lang w:val="en-US"/>
              </w:rPr>
              <w:t>Plug</w:t>
            </w:r>
            <w:r w:rsidRPr="008E4F5D">
              <w:rPr>
                <w:color w:val="000000"/>
                <w:sz w:val="28"/>
              </w:rPr>
              <w:t>-</w:t>
            </w:r>
            <w:r w:rsidRPr="008E4F5D">
              <w:rPr>
                <w:color w:val="000000"/>
                <w:sz w:val="28"/>
                <w:lang w:val="en-US"/>
              </w:rPr>
              <w:t>and</w:t>
            </w:r>
            <w:r w:rsidRPr="008E4F5D">
              <w:rPr>
                <w:color w:val="000000"/>
                <w:sz w:val="28"/>
              </w:rPr>
              <w:t>-</w:t>
            </w:r>
            <w:r w:rsidRPr="008E4F5D">
              <w:rPr>
                <w:color w:val="000000"/>
                <w:sz w:val="28"/>
                <w:lang w:val="en-US"/>
              </w:rPr>
              <w:t>play</w:t>
            </w:r>
            <w:r w:rsidRPr="008E4F5D">
              <w:rPr>
                <w:color w:val="000000"/>
                <w:sz w:val="28"/>
              </w:rPr>
              <w:t>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Прямая работа с </w:t>
            </w:r>
            <w:proofErr w:type="spellStart"/>
            <w:r w:rsidRPr="008E4F5D">
              <w:rPr>
                <w:color w:val="000000"/>
                <w:sz w:val="28"/>
              </w:rPr>
              <w:t>флеш</w:t>
            </w:r>
            <w:proofErr w:type="spellEnd"/>
            <w:r w:rsidRPr="008E4F5D">
              <w:rPr>
                <w:color w:val="000000"/>
                <w:sz w:val="28"/>
              </w:rPr>
              <w:t>-накопителями: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Встроенная интеллектуальная система управления и проигрывания контента: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Встроенное </w:t>
            </w:r>
            <w:r w:rsidRPr="008E4F5D">
              <w:rPr>
                <w:color w:val="000000"/>
                <w:sz w:val="28"/>
                <w:lang w:val="en-US"/>
              </w:rPr>
              <w:t>OSD</w:t>
            </w:r>
            <w:r w:rsidRPr="008E4F5D">
              <w:rPr>
                <w:color w:val="000000"/>
                <w:sz w:val="28"/>
              </w:rPr>
              <w:t xml:space="preserve"> меню: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Встроенный контроллер: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Глубина обработки не менее 16бит: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Операционная система контроллера </w:t>
            </w:r>
            <w:proofErr w:type="spellStart"/>
            <w:r w:rsidRPr="008E4F5D">
              <w:rPr>
                <w:color w:val="000000"/>
                <w:sz w:val="28"/>
                <w:lang w:val="en-US"/>
              </w:rPr>
              <w:t>WebOS</w:t>
            </w:r>
            <w:proofErr w:type="spellEnd"/>
            <w:r w:rsidRPr="008E4F5D">
              <w:rPr>
                <w:color w:val="000000"/>
                <w:sz w:val="28"/>
              </w:rPr>
              <w:t xml:space="preserve">: соответствие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Управление по </w:t>
            </w:r>
            <w:r w:rsidRPr="008E4F5D">
              <w:rPr>
                <w:color w:val="000000"/>
                <w:sz w:val="28"/>
                <w:lang w:val="en-US"/>
              </w:rPr>
              <w:t>RS</w:t>
            </w:r>
            <w:r w:rsidRPr="008E4F5D">
              <w:rPr>
                <w:color w:val="000000"/>
                <w:sz w:val="28"/>
              </w:rPr>
              <w:t>232: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Управление по </w:t>
            </w:r>
            <w:r w:rsidRPr="008E4F5D">
              <w:rPr>
                <w:color w:val="000000"/>
                <w:sz w:val="28"/>
                <w:lang w:val="en-US"/>
              </w:rPr>
              <w:t>Ethernet</w:t>
            </w:r>
            <w:r w:rsidRPr="008E4F5D">
              <w:rPr>
                <w:color w:val="000000"/>
                <w:sz w:val="28"/>
              </w:rPr>
              <w:t>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Мощность встроенных акустических систем не менее 17В</w:t>
            </w:r>
            <w:proofErr w:type="gramStart"/>
            <w:r w:rsidRPr="008E4F5D">
              <w:rPr>
                <w:color w:val="000000"/>
                <w:sz w:val="28"/>
              </w:rPr>
              <w:t>т(</w:t>
            </w:r>
            <w:proofErr w:type="gramEnd"/>
            <w:r w:rsidRPr="008E4F5D">
              <w:rPr>
                <w:color w:val="000000"/>
                <w:sz w:val="28"/>
              </w:rPr>
              <w:t>суммарно): соответствие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Подключение к одиночной розетке 220В: соответствие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Оборудование и клиентское интеллектуальное ПО должны включать следующий функционал: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- возможность беспроводное подключение по </w:t>
            </w:r>
            <w:proofErr w:type="spellStart"/>
            <w:r w:rsidRPr="008E4F5D">
              <w:rPr>
                <w:color w:val="000000"/>
                <w:sz w:val="28"/>
                <w:lang w:val="en-US"/>
              </w:rPr>
              <w:t>WiFi</w:t>
            </w:r>
            <w:proofErr w:type="spellEnd"/>
            <w:r w:rsidRPr="008E4F5D">
              <w:rPr>
                <w:color w:val="000000"/>
                <w:sz w:val="28"/>
              </w:rPr>
              <w:t xml:space="preserve"> в реальном времени - опция;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- возможность прямого подключения </w:t>
            </w:r>
            <w:r w:rsidRPr="008E4F5D">
              <w:rPr>
                <w:color w:val="000000"/>
                <w:sz w:val="28"/>
                <w:lang w:val="en-US"/>
              </w:rPr>
              <w:t>USB</w:t>
            </w:r>
            <w:r w:rsidRPr="008E4F5D">
              <w:rPr>
                <w:color w:val="000000"/>
                <w:sz w:val="28"/>
              </w:rPr>
              <w:t xml:space="preserve"> накопителя к устройству;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возможность одновременного подключения и вывода на одном экране не менее 4-х устройств;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интуитивно понятное меню управления и проигрывания контента;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встроенные шаблоны экранов приветствия;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возможность управления с пульта</w:t>
            </w:r>
            <w:proofErr w:type="gramStart"/>
            <w:r w:rsidRPr="008E4F5D">
              <w:rPr>
                <w:color w:val="000000"/>
                <w:sz w:val="28"/>
              </w:rPr>
              <w:t xml:space="preserve"> Д</w:t>
            </w:r>
            <w:proofErr w:type="gramEnd"/>
            <w:r w:rsidRPr="008E4F5D">
              <w:rPr>
                <w:color w:val="000000"/>
                <w:sz w:val="28"/>
              </w:rPr>
              <w:t>/У;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возможность регулировки параметров через меню (яркость, громкость и др.);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lastRenderedPageBreak/>
              <w:t>- возможность регулировки параметров приложение</w:t>
            </w:r>
            <w:proofErr w:type="gramStart"/>
            <w:r w:rsidRPr="008E4F5D">
              <w:rPr>
                <w:color w:val="000000"/>
                <w:sz w:val="28"/>
              </w:rPr>
              <w:t xml:space="preserve"> ;</w:t>
            </w:r>
            <w:proofErr w:type="gramEnd"/>
            <w:r w:rsidRPr="008E4F5D">
              <w:rPr>
                <w:color w:val="000000"/>
                <w:sz w:val="28"/>
              </w:rPr>
              <w:t xml:space="preserve">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- возможность прямого подключения по </w:t>
            </w:r>
            <w:r w:rsidRPr="008E4F5D">
              <w:rPr>
                <w:color w:val="000000"/>
                <w:sz w:val="28"/>
                <w:lang w:val="en-US"/>
              </w:rPr>
              <w:t>HDMI</w:t>
            </w:r>
            <w:r w:rsidRPr="008E4F5D">
              <w:rPr>
                <w:color w:val="000000"/>
                <w:sz w:val="28"/>
              </w:rPr>
              <w:t xml:space="preserve"> не менее 3 портов;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- возможность прямого подключения по </w:t>
            </w:r>
            <w:r w:rsidRPr="008E4F5D">
              <w:rPr>
                <w:color w:val="000000"/>
                <w:sz w:val="28"/>
                <w:lang w:val="en-US"/>
              </w:rPr>
              <w:t>DP</w:t>
            </w:r>
            <w:r w:rsidRPr="008E4F5D">
              <w:rPr>
                <w:color w:val="000000"/>
                <w:sz w:val="28"/>
              </w:rPr>
              <w:t xml:space="preserve"> не менее 1 порта;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возможность подключения с помощью беспроводного передатчика для совместной работы;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- возможность регулировки яркости не менее 8 ступеней.</w:t>
            </w:r>
          </w:p>
        </w:tc>
      </w:tr>
      <w:tr w:rsidR="008E4F5D" w:rsidRPr="008E4F5D" w:rsidTr="00492D8E">
        <w:trPr>
          <w:trHeight w:val="41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Моторизованная стойка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Материал: профиль алюминий, металл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Поверхность Покрытие: </w:t>
            </w:r>
            <w:proofErr w:type="gramStart"/>
            <w:r w:rsidRPr="008E4F5D">
              <w:rPr>
                <w:color w:val="000000"/>
                <w:sz w:val="28"/>
              </w:rPr>
              <w:t>матовый</w:t>
            </w:r>
            <w:proofErr w:type="gramEnd"/>
            <w:r w:rsidRPr="008E4F5D">
              <w:rPr>
                <w:color w:val="000000"/>
                <w:sz w:val="28"/>
              </w:rPr>
              <w:t xml:space="preserve"> черный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Рекомендуемый размер экрана: 80–140 дюймов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Номинальная грузоподъемность: 441 фунт/200 кг (общий)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Макс. схема отверстий: 750x750x750мм-1125мм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Диапазон подъема: 490 мм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Напряжение: 100~240В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Сертификация: CB, CE, FCC, ETL, RoHS2.0, REACH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Размер подставки (с рамой): 255,6 х 723 х 1920 см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Размер коробки: 182 х 141 х 71 см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Вес (брутто): 75,5 кг</w:t>
            </w:r>
          </w:p>
        </w:tc>
      </w:tr>
      <w:tr w:rsidR="008E4F5D" w:rsidRPr="008E4F5D" w:rsidTr="00492D8E">
        <w:trPr>
          <w:trHeight w:val="50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3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ЗИП и комплект аксессуаров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Комплект поставки должен состоять из следующего минимального набора аксессуаров и запасных частей: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Пульт</w:t>
            </w:r>
            <w:proofErr w:type="gramStart"/>
            <w:r w:rsidRPr="008E4F5D">
              <w:rPr>
                <w:color w:val="000000"/>
                <w:sz w:val="28"/>
              </w:rPr>
              <w:t xml:space="preserve"> Д</w:t>
            </w:r>
            <w:proofErr w:type="gramEnd"/>
            <w:r w:rsidRPr="008E4F5D">
              <w:rPr>
                <w:color w:val="000000"/>
                <w:sz w:val="28"/>
              </w:rPr>
              <w:t>/У: не менее 1шт.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Магнитное приспособление для фронтального обслуживания модулей: не менее 1шт.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Светодиодный модуль: не менее 6шт.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Комплект для инсталляции: не менее 1шт.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Настенный конструктив комплект: не менее 1шт.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proofErr w:type="gramStart"/>
            <w:r w:rsidRPr="008E4F5D">
              <w:rPr>
                <w:color w:val="000000"/>
                <w:sz w:val="28"/>
              </w:rPr>
              <w:t>Все запасные части должны быть из одной партии с комплектующими, из которых произведен светодиодный экран из п.1.</w:t>
            </w:r>
            <w:proofErr w:type="gramEnd"/>
          </w:p>
        </w:tc>
      </w:tr>
      <w:tr w:rsidR="008E4F5D" w:rsidRPr="008E4F5D" w:rsidTr="00492D8E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4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Требования к упаковке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Экран должен поставляться в одном транспортировочном кофре должен вмещать в себя кабинеты экрана, настенное крепление и прочие компоненты для них. Ящик должен обеспечивать надежную защиту оборудования при транспортировке. </w:t>
            </w:r>
          </w:p>
        </w:tc>
      </w:tr>
      <w:tr w:rsidR="008E4F5D" w:rsidRPr="008E4F5D" w:rsidTr="00492D8E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5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Конструкция для монтажа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Светодиодный экран из п. 1 должен быть смонтирован на конструкции, серийно выпускаемой производителем экрана, входящей в </w:t>
            </w:r>
            <w:r w:rsidRPr="008E4F5D">
              <w:rPr>
                <w:color w:val="000000"/>
                <w:sz w:val="28"/>
              </w:rPr>
              <w:lastRenderedPageBreak/>
              <w:t>комплект поставки, отвечающей следующим требованиям: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Конструкция должна быть легкой, позволяющей</w:t>
            </w:r>
            <w:proofErr w:type="gramStart"/>
            <w:r w:rsidRPr="008E4F5D">
              <w:rPr>
                <w:color w:val="000000"/>
                <w:sz w:val="28"/>
              </w:rPr>
              <w:t xml:space="preserve"> О</w:t>
            </w:r>
            <w:proofErr w:type="gramEnd"/>
            <w:r w:rsidRPr="008E4F5D">
              <w:rPr>
                <w:color w:val="000000"/>
                <w:sz w:val="28"/>
              </w:rPr>
              <w:t>существлять Быструю Установку Экрана На Ровную Поверхность с несущей способностью не ниже нормативных требований соответствующим полному весу экрана с учетом всех элементов. Конструкция должна быть разборной для удобства транспортировки. Конструкция должна быть полностью совместима с мобильной моторизованной стойкой производителя экран</w:t>
            </w:r>
            <w:proofErr w:type="gramStart"/>
            <w:r w:rsidRPr="008E4F5D">
              <w:rPr>
                <w:color w:val="000000"/>
                <w:sz w:val="28"/>
              </w:rPr>
              <w:t>а(</w:t>
            </w:r>
            <w:proofErr w:type="gramEnd"/>
            <w:r w:rsidRPr="008E4F5D">
              <w:rPr>
                <w:color w:val="000000"/>
                <w:sz w:val="28"/>
              </w:rPr>
              <w:t>опция).</w:t>
            </w:r>
          </w:p>
        </w:tc>
      </w:tr>
      <w:tr w:rsidR="008E4F5D" w:rsidRPr="008E4F5D" w:rsidTr="00492D8E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Прочее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 xml:space="preserve">Заказчик вправе запросить продемонстрировать  комплект оборудования, предлагаемого к поставке, для подтверждения заявленных технических характеристик. Срок проведения демонстрации в течение 5 рабочих дней </w:t>
            </w:r>
            <w:proofErr w:type="gramStart"/>
            <w:r w:rsidRPr="008E4F5D">
              <w:rPr>
                <w:color w:val="000000"/>
                <w:sz w:val="28"/>
              </w:rPr>
              <w:t>с даты запроса</w:t>
            </w:r>
            <w:proofErr w:type="gramEnd"/>
            <w:r w:rsidRPr="008E4F5D">
              <w:rPr>
                <w:color w:val="000000"/>
                <w:sz w:val="28"/>
              </w:rPr>
              <w:t xml:space="preserve"> от Заказчика. </w:t>
            </w:r>
          </w:p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</w:p>
        </w:tc>
      </w:tr>
      <w:tr w:rsidR="008E4F5D" w:rsidRPr="008E4F5D" w:rsidTr="00492D8E">
        <w:trPr>
          <w:trHeight w:val="296"/>
        </w:trPr>
        <w:tc>
          <w:tcPr>
            <w:tcW w:w="748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7</w:t>
            </w:r>
          </w:p>
        </w:tc>
        <w:tc>
          <w:tcPr>
            <w:tcW w:w="2245" w:type="dxa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Сроки поставки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4F5D" w:rsidRPr="008E4F5D" w:rsidRDefault="008E4F5D" w:rsidP="008E4F5D">
            <w:pPr>
              <w:pStyle w:val="ae"/>
              <w:spacing w:before="0" w:beforeAutospacing="0" w:after="0" w:afterAutospacing="0"/>
              <w:rPr>
                <w:color w:val="000000"/>
                <w:sz w:val="28"/>
              </w:rPr>
            </w:pPr>
            <w:r w:rsidRPr="008E4F5D">
              <w:rPr>
                <w:color w:val="000000"/>
                <w:sz w:val="28"/>
              </w:rPr>
              <w:t>Комплект оборудования должен быть поставлен не позднее 10 рабочих дня с момента подведения результатов конкурсной процедуры и подписания контракта</w:t>
            </w:r>
          </w:p>
        </w:tc>
      </w:tr>
    </w:tbl>
    <w:p w:rsidR="003466FD" w:rsidRPr="003466FD" w:rsidRDefault="003466FD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1F0479" w:rsidRPr="001944BD" w:rsidRDefault="001F0479" w:rsidP="008E4F5D">
      <w:pPr>
        <w:pStyle w:val="ae"/>
        <w:numPr>
          <w:ilvl w:val="0"/>
          <w:numId w:val="3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Т</w:t>
      </w:r>
      <w:r w:rsidR="00381A89" w:rsidRPr="001944BD">
        <w:rPr>
          <w:color w:val="000000"/>
          <w:sz w:val="28"/>
          <w:szCs w:val="28"/>
        </w:rPr>
        <w:t xml:space="preserve">ребования </w:t>
      </w:r>
      <w:r w:rsidR="0045547E" w:rsidRPr="001944BD">
        <w:rPr>
          <w:color w:val="000000"/>
          <w:sz w:val="28"/>
          <w:szCs w:val="28"/>
        </w:rPr>
        <w:t>к сроку поставки товара</w:t>
      </w:r>
      <w:r w:rsidRPr="001944BD">
        <w:rPr>
          <w:color w:val="000000"/>
          <w:sz w:val="28"/>
          <w:szCs w:val="28"/>
        </w:rPr>
        <w:t>:</w:t>
      </w:r>
    </w:p>
    <w:p w:rsidR="001F047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1.1 </w:t>
      </w:r>
      <w:r w:rsidR="008913FE" w:rsidRPr="001944BD">
        <w:rPr>
          <w:color w:val="000000"/>
          <w:sz w:val="28"/>
          <w:szCs w:val="28"/>
        </w:rPr>
        <w:t>Базис поставки (</w:t>
      </w:r>
      <w:proofErr w:type="spellStart"/>
      <w:r w:rsidR="008913FE" w:rsidRPr="001944BD">
        <w:rPr>
          <w:sz w:val="28"/>
          <w:szCs w:val="28"/>
        </w:rPr>
        <w:t>Инкотермс</w:t>
      </w:r>
      <w:proofErr w:type="spellEnd"/>
      <w:r w:rsidR="008913FE" w:rsidRPr="001944BD">
        <w:rPr>
          <w:sz w:val="28"/>
          <w:szCs w:val="28"/>
        </w:rPr>
        <w:t>) - DDP склад Заказчика (г. Краснодар, пер. Переправный,13, АО «НЭСК-электросети»)</w:t>
      </w:r>
      <w:r w:rsidRPr="001944BD">
        <w:rPr>
          <w:sz w:val="28"/>
          <w:szCs w:val="28"/>
        </w:rPr>
        <w:t>.</w:t>
      </w:r>
    </w:p>
    <w:p w:rsidR="00381A89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1.2</w:t>
      </w:r>
      <w:r w:rsidR="00381A89" w:rsidRPr="001944BD">
        <w:rPr>
          <w:color w:val="000000"/>
          <w:sz w:val="28"/>
          <w:szCs w:val="28"/>
        </w:rPr>
        <w:t xml:space="preserve"> Срок поставки продукции – </w:t>
      </w:r>
      <w:r w:rsidR="00992585" w:rsidRPr="001944BD">
        <w:rPr>
          <w:color w:val="000000"/>
          <w:sz w:val="28"/>
          <w:szCs w:val="28"/>
        </w:rPr>
        <w:t>в течение</w:t>
      </w:r>
      <w:r w:rsidRPr="001944BD">
        <w:rPr>
          <w:color w:val="000000"/>
          <w:sz w:val="28"/>
          <w:szCs w:val="28"/>
        </w:rPr>
        <w:t xml:space="preserve"> </w:t>
      </w:r>
      <w:r w:rsidR="00EC3C10">
        <w:rPr>
          <w:color w:val="000000"/>
          <w:sz w:val="28"/>
          <w:szCs w:val="28"/>
        </w:rPr>
        <w:t>10 рабочих</w:t>
      </w:r>
      <w:r w:rsidRPr="001944BD">
        <w:rPr>
          <w:color w:val="000000"/>
          <w:sz w:val="28"/>
          <w:szCs w:val="28"/>
        </w:rPr>
        <w:t xml:space="preserve"> дн</w:t>
      </w:r>
      <w:r w:rsidR="005F6991">
        <w:rPr>
          <w:color w:val="000000"/>
          <w:sz w:val="28"/>
          <w:szCs w:val="28"/>
        </w:rPr>
        <w:t>ей</w:t>
      </w:r>
      <w:r w:rsidRPr="001944BD">
        <w:rPr>
          <w:color w:val="000000"/>
          <w:sz w:val="28"/>
          <w:szCs w:val="28"/>
        </w:rPr>
        <w:t xml:space="preserve"> со дня </w:t>
      </w:r>
      <w:r w:rsidR="00992585" w:rsidRPr="001944BD">
        <w:rPr>
          <w:color w:val="000000"/>
          <w:sz w:val="28"/>
          <w:szCs w:val="28"/>
        </w:rPr>
        <w:t>подписания договора обеими сторонами</w:t>
      </w:r>
      <w:r w:rsidRPr="001944BD">
        <w:rPr>
          <w:color w:val="000000"/>
          <w:sz w:val="28"/>
          <w:szCs w:val="28"/>
        </w:rPr>
        <w:t>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 Требования к качеству, функциональным характеристикам (потребительским свойствам), к упаковке поставляемого оборудования и иные требования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2.1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поставляемое оборудование должно быть новым (оборудованием, которое не было в употреблении, не прошло ремонт, в том числе восстановление, замену составных частей, восстановление потребительских свойств), не должно иметь дефек</w:t>
      </w:r>
      <w:r w:rsidR="000C097F" w:rsidRPr="001944BD">
        <w:rPr>
          <w:color w:val="000000"/>
          <w:sz w:val="28"/>
          <w:szCs w:val="28"/>
        </w:rPr>
        <w:t xml:space="preserve">тов. Год выпуска </w:t>
      </w:r>
      <w:r w:rsidR="00AC3381">
        <w:rPr>
          <w:color w:val="000000"/>
          <w:sz w:val="28"/>
          <w:szCs w:val="28"/>
        </w:rPr>
        <w:t xml:space="preserve">всего оборудования </w:t>
      </w:r>
      <w:r w:rsidR="000C097F" w:rsidRPr="001944BD">
        <w:rPr>
          <w:color w:val="000000"/>
          <w:sz w:val="28"/>
          <w:szCs w:val="28"/>
        </w:rPr>
        <w:t xml:space="preserve">не </w:t>
      </w:r>
      <w:r w:rsidR="001944BD" w:rsidRPr="001944BD">
        <w:rPr>
          <w:color w:val="000000"/>
          <w:sz w:val="28"/>
          <w:szCs w:val="28"/>
        </w:rPr>
        <w:t>позднее</w:t>
      </w:r>
      <w:r w:rsidR="000C097F" w:rsidRPr="001944BD">
        <w:rPr>
          <w:color w:val="000000"/>
          <w:sz w:val="28"/>
          <w:szCs w:val="28"/>
        </w:rPr>
        <w:t xml:space="preserve"> 20</w:t>
      </w:r>
      <w:r w:rsidR="001F0BB7">
        <w:rPr>
          <w:color w:val="000000"/>
          <w:sz w:val="28"/>
          <w:szCs w:val="28"/>
        </w:rPr>
        <w:t>2</w:t>
      </w:r>
      <w:r w:rsidR="005018A2">
        <w:rPr>
          <w:color w:val="000000"/>
          <w:sz w:val="28"/>
          <w:szCs w:val="28"/>
        </w:rPr>
        <w:t>1</w:t>
      </w:r>
      <w:r w:rsidR="001F0BB7">
        <w:rPr>
          <w:color w:val="000000"/>
          <w:sz w:val="28"/>
          <w:szCs w:val="28"/>
        </w:rPr>
        <w:t xml:space="preserve"> </w:t>
      </w:r>
      <w:r w:rsidRPr="001944BD">
        <w:rPr>
          <w:color w:val="000000"/>
          <w:sz w:val="28"/>
          <w:szCs w:val="28"/>
        </w:rPr>
        <w:t>года.</w:t>
      </w:r>
    </w:p>
    <w:p w:rsidR="000F044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2.2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поставляемое оборудование должно иметь заводскую сборку и выпускаться серийно.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2.3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оборудование должно быть русифицировано в соответствии со стандартами ISO.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2.4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Все драйверы, необходимые для эксплуатации оборудования, должны присутствовать в составе стандартной поставки.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2.5</w:t>
      </w:r>
      <w:r w:rsidR="001F0479" w:rsidRPr="001944BD">
        <w:rPr>
          <w:color w:val="000000"/>
          <w:sz w:val="28"/>
          <w:szCs w:val="28"/>
        </w:rPr>
        <w:t>.</w:t>
      </w:r>
      <w:r w:rsidRPr="001944BD">
        <w:rPr>
          <w:color w:val="000000"/>
          <w:sz w:val="28"/>
          <w:szCs w:val="28"/>
        </w:rPr>
        <w:t xml:space="preserve"> Каждая единица оборудования должна сопровождаться необходимой технической документацией.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2.</w:t>
      </w:r>
      <w:r w:rsidR="001F0479" w:rsidRPr="001944BD">
        <w:rPr>
          <w:color w:val="000000"/>
          <w:sz w:val="28"/>
          <w:szCs w:val="28"/>
        </w:rPr>
        <w:t>6.</w:t>
      </w:r>
      <w:r w:rsidRPr="001944BD">
        <w:rPr>
          <w:color w:val="000000"/>
          <w:sz w:val="28"/>
          <w:szCs w:val="28"/>
        </w:rPr>
        <w:t xml:space="preserve"> Поставляемая продукция при использовании ее в работе не должна оказывать вредного воздействия на окружающую среду. Должна быть </w:t>
      </w:r>
      <w:r w:rsidRPr="001944BD">
        <w:rPr>
          <w:color w:val="000000"/>
          <w:sz w:val="28"/>
          <w:szCs w:val="28"/>
        </w:rPr>
        <w:lastRenderedPageBreak/>
        <w:t>безопасна для человека. Соответствовать требованиям государственных стандартов, действующих на территории Российской Федерации.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      3.</w:t>
      </w:r>
      <w:r w:rsidR="00381A89" w:rsidRPr="001944BD">
        <w:rPr>
          <w:color w:val="000000"/>
          <w:sz w:val="28"/>
          <w:szCs w:val="28"/>
        </w:rPr>
        <w:t xml:space="preserve"> Сертификация:</w:t>
      </w:r>
    </w:p>
    <w:p w:rsidR="00381A89" w:rsidRPr="001944BD" w:rsidRDefault="00381A8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3.</w:t>
      </w:r>
      <w:r w:rsidR="001F0479" w:rsidRPr="001944BD">
        <w:rPr>
          <w:color w:val="000000"/>
          <w:sz w:val="28"/>
          <w:szCs w:val="28"/>
        </w:rPr>
        <w:t>1.</w:t>
      </w:r>
      <w:r w:rsidRPr="001944BD">
        <w:rPr>
          <w:color w:val="000000"/>
          <w:sz w:val="28"/>
          <w:szCs w:val="28"/>
        </w:rPr>
        <w:t xml:space="preserve"> Все оборудование должно удовлетворять положениям санитарных правил и норм СанПиН 2.2.2/2.4.1304-03 «Гигиенические требования к персональным электронно-вычислительным машинам и организации работы» (Утв. Главным санитарным врачом РФ 30 июня 2003 г.).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3.2.</w:t>
      </w:r>
      <w:r w:rsidR="00381A89" w:rsidRPr="001944BD">
        <w:rPr>
          <w:color w:val="000000"/>
          <w:sz w:val="28"/>
          <w:szCs w:val="28"/>
        </w:rPr>
        <w:t xml:space="preserve"> Поставщик вместе с поставкой товара должен предоставить на все поставляемое оборудование копии сертификатов и заключений, заверенные своей печатью.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       4.</w:t>
      </w:r>
      <w:r w:rsidR="00381A89" w:rsidRPr="001944BD">
        <w:rPr>
          <w:color w:val="000000"/>
          <w:sz w:val="28"/>
          <w:szCs w:val="28"/>
        </w:rPr>
        <w:t xml:space="preserve"> Требования к гарантии и гарантийному обслуживанию: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4.</w:t>
      </w:r>
      <w:r w:rsidR="00381A89" w:rsidRPr="001944BD">
        <w:rPr>
          <w:color w:val="000000"/>
          <w:sz w:val="28"/>
          <w:szCs w:val="28"/>
        </w:rPr>
        <w:t xml:space="preserve">1. Гарантия поставщика и производителя </w:t>
      </w:r>
      <w:r w:rsidR="00381A89" w:rsidRPr="000B5D63">
        <w:rPr>
          <w:color w:val="000000"/>
          <w:sz w:val="28"/>
          <w:szCs w:val="28"/>
        </w:rPr>
        <w:t xml:space="preserve">– не менее </w:t>
      </w:r>
      <w:r w:rsidR="007C112B" w:rsidRPr="007C112B">
        <w:rPr>
          <w:color w:val="000000"/>
          <w:sz w:val="28"/>
          <w:szCs w:val="28"/>
        </w:rPr>
        <w:t>2</w:t>
      </w:r>
      <w:r w:rsidR="00381A89" w:rsidRPr="000B5D63">
        <w:rPr>
          <w:color w:val="000000"/>
          <w:sz w:val="28"/>
          <w:szCs w:val="28"/>
        </w:rPr>
        <w:t>-х лет</w:t>
      </w:r>
      <w:r w:rsidR="005F6991" w:rsidRPr="000B5D63">
        <w:rPr>
          <w:color w:val="000000"/>
          <w:sz w:val="28"/>
          <w:szCs w:val="28"/>
        </w:rPr>
        <w:t>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4</w:t>
      </w:r>
      <w:r w:rsidR="00381A89" w:rsidRPr="001944BD">
        <w:rPr>
          <w:color w:val="000000"/>
          <w:sz w:val="28"/>
          <w:szCs w:val="28"/>
        </w:rPr>
        <w:t>.2. Гарантийное обслуживание должно обеспечиваться сервисным центром за счет Поставщика. В случае возникновения неисправностей в течение гарантийного срока и невозможности их оперативного устранения, гарантийный срок продлевается на период устранения недостатков.</w:t>
      </w:r>
    </w:p>
    <w:p w:rsidR="00381A89" w:rsidRPr="001944BD" w:rsidRDefault="001F0479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 xml:space="preserve">       5. </w:t>
      </w:r>
      <w:r w:rsidR="00381A89" w:rsidRPr="001944BD">
        <w:rPr>
          <w:color w:val="000000"/>
          <w:sz w:val="28"/>
          <w:szCs w:val="28"/>
        </w:rPr>
        <w:t>Требования к упаковке товара</w:t>
      </w:r>
    </w:p>
    <w:p w:rsidR="000F0449" w:rsidRPr="001944BD" w:rsidRDefault="000F0449" w:rsidP="008E4F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gramStart"/>
      <w:r>
        <w:rPr>
          <w:color w:val="000000"/>
          <w:sz w:val="28"/>
          <w:szCs w:val="28"/>
          <w:lang w:val="en-US"/>
        </w:rPr>
        <w:t>LED</w:t>
      </w:r>
      <w:r w:rsidRPr="000F044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панель должна поставляться </w:t>
      </w:r>
      <w:r w:rsidRPr="000F0449">
        <w:rPr>
          <w:color w:val="000000"/>
          <w:sz w:val="28"/>
          <w:szCs w:val="28"/>
        </w:rPr>
        <w:t xml:space="preserve">в транспортировочном кейсе, </w:t>
      </w:r>
      <w:r w:rsidRPr="001944BD">
        <w:rPr>
          <w:color w:val="000000"/>
          <w:sz w:val="28"/>
          <w:szCs w:val="28"/>
        </w:rPr>
        <w:t>исключающе</w:t>
      </w:r>
      <w:r>
        <w:rPr>
          <w:color w:val="000000"/>
          <w:sz w:val="28"/>
          <w:szCs w:val="28"/>
        </w:rPr>
        <w:t>м её</w:t>
      </w:r>
      <w:r w:rsidRPr="001944BD">
        <w:rPr>
          <w:color w:val="000000"/>
          <w:sz w:val="28"/>
          <w:szCs w:val="28"/>
        </w:rPr>
        <w:t xml:space="preserve"> повреждение, порчу вследств</w:t>
      </w:r>
      <w:r>
        <w:rPr>
          <w:color w:val="000000"/>
          <w:sz w:val="28"/>
          <w:szCs w:val="28"/>
        </w:rPr>
        <w:t xml:space="preserve">ие транспортировки или хранения, </w:t>
      </w:r>
      <w:r w:rsidRPr="000F0449">
        <w:rPr>
          <w:color w:val="000000"/>
          <w:sz w:val="28"/>
          <w:szCs w:val="28"/>
        </w:rPr>
        <w:t>который включает в себя все необходимые компоненты, включая настенное крепление и инструменты для установки</w:t>
      </w:r>
      <w:r>
        <w:rPr>
          <w:color w:val="000000"/>
          <w:sz w:val="28"/>
          <w:szCs w:val="28"/>
        </w:rPr>
        <w:t>.</w:t>
      </w:r>
      <w:proofErr w:type="gramEnd"/>
    </w:p>
    <w:p w:rsidR="0034194D" w:rsidRPr="001944BD" w:rsidRDefault="00086FE3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5</w:t>
      </w:r>
      <w:r w:rsidR="00381A89" w:rsidRPr="001944BD">
        <w:rPr>
          <w:color w:val="000000"/>
          <w:sz w:val="28"/>
          <w:szCs w:val="28"/>
        </w:rPr>
        <w:t xml:space="preserve">.2. Продукция должна быть индивидуально упакована в транспортировочную коробку. </w:t>
      </w:r>
      <w:r w:rsidR="0034194D" w:rsidRPr="001944BD">
        <w:rPr>
          <w:color w:val="000000"/>
          <w:sz w:val="28"/>
          <w:szCs w:val="28"/>
        </w:rPr>
        <w:t>На упаковку каждого наименования должна быть нанесена типографским способом или при помощи этикеток информация.</w:t>
      </w:r>
    </w:p>
    <w:p w:rsidR="00381A89" w:rsidRDefault="00086FE3" w:rsidP="008E4F5D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1944BD">
        <w:rPr>
          <w:color w:val="000000"/>
          <w:sz w:val="28"/>
          <w:szCs w:val="28"/>
        </w:rPr>
        <w:t>5</w:t>
      </w:r>
      <w:r w:rsidR="00381A89" w:rsidRPr="001944BD">
        <w:rPr>
          <w:color w:val="000000"/>
          <w:sz w:val="28"/>
          <w:szCs w:val="28"/>
        </w:rPr>
        <w:t>.3. Маркировка должна быть легко читаемой.</w:t>
      </w:r>
    </w:p>
    <w:p w:rsidR="00CA64CB" w:rsidRPr="001944BD" w:rsidRDefault="00CA64CB" w:rsidP="008E4F5D">
      <w:pPr>
        <w:pStyle w:val="a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Сборка и </w:t>
      </w:r>
      <w:proofErr w:type="gramStart"/>
      <w:r>
        <w:rPr>
          <w:color w:val="000000"/>
          <w:sz w:val="28"/>
          <w:szCs w:val="28"/>
        </w:rPr>
        <w:t>шеф-монтаж</w:t>
      </w:r>
      <w:proofErr w:type="gramEnd"/>
      <w:r>
        <w:rPr>
          <w:color w:val="000000"/>
          <w:sz w:val="28"/>
          <w:szCs w:val="28"/>
        </w:rPr>
        <w:t xml:space="preserve"> панели осуществляется поставщиком</w:t>
      </w:r>
      <w:r w:rsidR="000B5D63">
        <w:rPr>
          <w:color w:val="000000"/>
          <w:sz w:val="28"/>
          <w:szCs w:val="28"/>
        </w:rPr>
        <w:t xml:space="preserve"> оборудования.</w:t>
      </w:r>
      <w:r>
        <w:rPr>
          <w:color w:val="000000"/>
          <w:sz w:val="28"/>
          <w:szCs w:val="28"/>
        </w:rPr>
        <w:t xml:space="preserve"> </w:t>
      </w:r>
    </w:p>
    <w:p w:rsidR="00490309" w:rsidRPr="001944BD" w:rsidRDefault="00490309" w:rsidP="008E4F5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490309" w:rsidRPr="001944BD" w:rsidSect="00AC3381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83" w:rsidRDefault="007D0383" w:rsidP="001429EB">
      <w:pPr>
        <w:spacing w:line="240" w:lineRule="auto"/>
      </w:pPr>
      <w:r>
        <w:separator/>
      </w:r>
    </w:p>
  </w:endnote>
  <w:endnote w:type="continuationSeparator" w:id="0">
    <w:p w:rsidR="007D0383" w:rsidRDefault="007D0383" w:rsidP="00142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83" w:rsidRDefault="007D0383" w:rsidP="001429EB">
      <w:pPr>
        <w:spacing w:line="240" w:lineRule="auto"/>
      </w:pPr>
      <w:r>
        <w:separator/>
      </w:r>
    </w:p>
  </w:footnote>
  <w:footnote w:type="continuationSeparator" w:id="0">
    <w:p w:rsidR="007D0383" w:rsidRDefault="007D0383" w:rsidP="00142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0C6"/>
    <w:multiLevelType w:val="hybridMultilevel"/>
    <w:tmpl w:val="140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9076F"/>
    <w:multiLevelType w:val="hybridMultilevel"/>
    <w:tmpl w:val="A2EE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C6183"/>
    <w:multiLevelType w:val="hybridMultilevel"/>
    <w:tmpl w:val="7382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1DC09CE"/>
    <w:multiLevelType w:val="hybridMultilevel"/>
    <w:tmpl w:val="87A8D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61117"/>
    <w:multiLevelType w:val="hybridMultilevel"/>
    <w:tmpl w:val="902C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D46AD"/>
    <w:multiLevelType w:val="hybridMultilevel"/>
    <w:tmpl w:val="A2EE2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6123A0"/>
    <w:multiLevelType w:val="hybridMultilevel"/>
    <w:tmpl w:val="EC121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95"/>
    <w:rsid w:val="000150C7"/>
    <w:rsid w:val="00015348"/>
    <w:rsid w:val="00023BD9"/>
    <w:rsid w:val="000273D8"/>
    <w:rsid w:val="00086FE3"/>
    <w:rsid w:val="000B5D63"/>
    <w:rsid w:val="000C097F"/>
    <w:rsid w:val="000F0449"/>
    <w:rsid w:val="000F0C8D"/>
    <w:rsid w:val="000F10FA"/>
    <w:rsid w:val="000F6C9C"/>
    <w:rsid w:val="00102DCB"/>
    <w:rsid w:val="00117C30"/>
    <w:rsid w:val="001259AD"/>
    <w:rsid w:val="00130297"/>
    <w:rsid w:val="0014069E"/>
    <w:rsid w:val="001429EB"/>
    <w:rsid w:val="0017175F"/>
    <w:rsid w:val="00175C7D"/>
    <w:rsid w:val="0018318E"/>
    <w:rsid w:val="001876D3"/>
    <w:rsid w:val="001944BD"/>
    <w:rsid w:val="001A31EF"/>
    <w:rsid w:val="001D2208"/>
    <w:rsid w:val="001D70EF"/>
    <w:rsid w:val="001E69A4"/>
    <w:rsid w:val="001F0479"/>
    <w:rsid w:val="001F0BB7"/>
    <w:rsid w:val="002006A1"/>
    <w:rsid w:val="00201594"/>
    <w:rsid w:val="00206FE1"/>
    <w:rsid w:val="0020755C"/>
    <w:rsid w:val="0021077A"/>
    <w:rsid w:val="002233E8"/>
    <w:rsid w:val="00246025"/>
    <w:rsid w:val="00295162"/>
    <w:rsid w:val="00295727"/>
    <w:rsid w:val="00297A75"/>
    <w:rsid w:val="002A5AFA"/>
    <w:rsid w:val="002B00F3"/>
    <w:rsid w:val="002B0744"/>
    <w:rsid w:val="002B334D"/>
    <w:rsid w:val="002C76C9"/>
    <w:rsid w:val="00304446"/>
    <w:rsid w:val="00312FD2"/>
    <w:rsid w:val="00317382"/>
    <w:rsid w:val="0031745F"/>
    <w:rsid w:val="003247F1"/>
    <w:rsid w:val="00326649"/>
    <w:rsid w:val="0033222B"/>
    <w:rsid w:val="0034194D"/>
    <w:rsid w:val="003466FD"/>
    <w:rsid w:val="00351A91"/>
    <w:rsid w:val="00355EF5"/>
    <w:rsid w:val="003669C8"/>
    <w:rsid w:val="0037613B"/>
    <w:rsid w:val="00381A89"/>
    <w:rsid w:val="003A2616"/>
    <w:rsid w:val="003A6D53"/>
    <w:rsid w:val="003C4F75"/>
    <w:rsid w:val="0043795E"/>
    <w:rsid w:val="00440CF9"/>
    <w:rsid w:val="0045547E"/>
    <w:rsid w:val="0045766B"/>
    <w:rsid w:val="00465803"/>
    <w:rsid w:val="00490309"/>
    <w:rsid w:val="004C7B5F"/>
    <w:rsid w:val="004D76C9"/>
    <w:rsid w:val="004E4DD3"/>
    <w:rsid w:val="004E4FF9"/>
    <w:rsid w:val="004F1223"/>
    <w:rsid w:val="005018A2"/>
    <w:rsid w:val="00524E31"/>
    <w:rsid w:val="00533A91"/>
    <w:rsid w:val="00541550"/>
    <w:rsid w:val="0055414E"/>
    <w:rsid w:val="00574501"/>
    <w:rsid w:val="005837FB"/>
    <w:rsid w:val="00591C32"/>
    <w:rsid w:val="00595F6F"/>
    <w:rsid w:val="005A2E7D"/>
    <w:rsid w:val="005A5FE7"/>
    <w:rsid w:val="005B1529"/>
    <w:rsid w:val="005B210A"/>
    <w:rsid w:val="005B41D0"/>
    <w:rsid w:val="005C2BA7"/>
    <w:rsid w:val="005F6991"/>
    <w:rsid w:val="00620B84"/>
    <w:rsid w:val="00640636"/>
    <w:rsid w:val="006421FF"/>
    <w:rsid w:val="006A62EA"/>
    <w:rsid w:val="006C3687"/>
    <w:rsid w:val="006C6072"/>
    <w:rsid w:val="006E619E"/>
    <w:rsid w:val="006E7E36"/>
    <w:rsid w:val="006F633C"/>
    <w:rsid w:val="007063E6"/>
    <w:rsid w:val="00721A7B"/>
    <w:rsid w:val="00730EA0"/>
    <w:rsid w:val="00761D85"/>
    <w:rsid w:val="007A72C4"/>
    <w:rsid w:val="007C112B"/>
    <w:rsid w:val="007C488C"/>
    <w:rsid w:val="007D0383"/>
    <w:rsid w:val="008068E0"/>
    <w:rsid w:val="00833944"/>
    <w:rsid w:val="008461A8"/>
    <w:rsid w:val="00851CAA"/>
    <w:rsid w:val="00853FB5"/>
    <w:rsid w:val="00877595"/>
    <w:rsid w:val="008913FE"/>
    <w:rsid w:val="008B1A62"/>
    <w:rsid w:val="008C491C"/>
    <w:rsid w:val="008C6C66"/>
    <w:rsid w:val="008D0DFA"/>
    <w:rsid w:val="008D5A0E"/>
    <w:rsid w:val="008E0EF8"/>
    <w:rsid w:val="008E3974"/>
    <w:rsid w:val="008E4D65"/>
    <w:rsid w:val="008E4F5D"/>
    <w:rsid w:val="008F5D33"/>
    <w:rsid w:val="00902FE6"/>
    <w:rsid w:val="009044ED"/>
    <w:rsid w:val="0093417B"/>
    <w:rsid w:val="00944FE6"/>
    <w:rsid w:val="009477E7"/>
    <w:rsid w:val="0096583D"/>
    <w:rsid w:val="0098113A"/>
    <w:rsid w:val="00984C9C"/>
    <w:rsid w:val="00992585"/>
    <w:rsid w:val="009A2B91"/>
    <w:rsid w:val="009B7725"/>
    <w:rsid w:val="009C5025"/>
    <w:rsid w:val="009C79A3"/>
    <w:rsid w:val="009E15EB"/>
    <w:rsid w:val="00A01E0E"/>
    <w:rsid w:val="00A218FB"/>
    <w:rsid w:val="00A73C06"/>
    <w:rsid w:val="00A76282"/>
    <w:rsid w:val="00A96EF6"/>
    <w:rsid w:val="00AA55D9"/>
    <w:rsid w:val="00AB1887"/>
    <w:rsid w:val="00AC1264"/>
    <w:rsid w:val="00AC3381"/>
    <w:rsid w:val="00AE3354"/>
    <w:rsid w:val="00AF7152"/>
    <w:rsid w:val="00B110C9"/>
    <w:rsid w:val="00B331B5"/>
    <w:rsid w:val="00B44618"/>
    <w:rsid w:val="00B51BA3"/>
    <w:rsid w:val="00B53E80"/>
    <w:rsid w:val="00B540A4"/>
    <w:rsid w:val="00B56598"/>
    <w:rsid w:val="00B86256"/>
    <w:rsid w:val="00B87140"/>
    <w:rsid w:val="00B92E57"/>
    <w:rsid w:val="00BA65A2"/>
    <w:rsid w:val="00BC32B9"/>
    <w:rsid w:val="00BE1687"/>
    <w:rsid w:val="00C070A1"/>
    <w:rsid w:val="00C47C28"/>
    <w:rsid w:val="00C658EB"/>
    <w:rsid w:val="00C87DA1"/>
    <w:rsid w:val="00CA2F26"/>
    <w:rsid w:val="00CA64CB"/>
    <w:rsid w:val="00CA6799"/>
    <w:rsid w:val="00CA76A6"/>
    <w:rsid w:val="00CB2DF6"/>
    <w:rsid w:val="00D30DED"/>
    <w:rsid w:val="00D35F91"/>
    <w:rsid w:val="00D37BC8"/>
    <w:rsid w:val="00D70B01"/>
    <w:rsid w:val="00DB5299"/>
    <w:rsid w:val="00DD37C5"/>
    <w:rsid w:val="00DE059C"/>
    <w:rsid w:val="00DE6007"/>
    <w:rsid w:val="00DE677D"/>
    <w:rsid w:val="00DF21EF"/>
    <w:rsid w:val="00E04101"/>
    <w:rsid w:val="00E26DA4"/>
    <w:rsid w:val="00E31134"/>
    <w:rsid w:val="00E62E7D"/>
    <w:rsid w:val="00E66134"/>
    <w:rsid w:val="00E70C7D"/>
    <w:rsid w:val="00E71C52"/>
    <w:rsid w:val="00E87DA8"/>
    <w:rsid w:val="00E9476E"/>
    <w:rsid w:val="00EC237E"/>
    <w:rsid w:val="00EC3C10"/>
    <w:rsid w:val="00ED1549"/>
    <w:rsid w:val="00ED268B"/>
    <w:rsid w:val="00EE3773"/>
    <w:rsid w:val="00EE63AA"/>
    <w:rsid w:val="00F163E0"/>
    <w:rsid w:val="00F2767E"/>
    <w:rsid w:val="00F33C96"/>
    <w:rsid w:val="00F4372B"/>
    <w:rsid w:val="00F8286F"/>
    <w:rsid w:val="00FA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295727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29EB"/>
    <w:pPr>
      <w:widowControl w:val="0"/>
      <w:kinsoku/>
      <w:adjustRightInd w:val="0"/>
      <w:spacing w:before="60" w:line="240" w:lineRule="auto"/>
      <w:ind w:firstLin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429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а текст"/>
    <w:basedOn w:val="a"/>
    <w:rsid w:val="001429EB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Блок Знак"/>
    <w:basedOn w:val="a0"/>
    <w:link w:val="a7"/>
    <w:locked/>
    <w:rsid w:val="001429EB"/>
    <w:rPr>
      <w:rFonts w:ascii="Arial" w:hAnsi="Arial" w:cs="Arial"/>
      <w:b/>
      <w:sz w:val="72"/>
      <w:szCs w:val="72"/>
    </w:rPr>
  </w:style>
  <w:style w:type="paragraph" w:customStyle="1" w:styleId="a7">
    <w:name w:val="Блок"/>
    <w:basedOn w:val="a"/>
    <w:link w:val="a6"/>
    <w:qFormat/>
    <w:rsid w:val="001429EB"/>
    <w:pPr>
      <w:spacing w:before="3360" w:after="600"/>
      <w:ind w:firstLine="0"/>
      <w:jc w:val="center"/>
      <w:outlineLvl w:val="0"/>
    </w:pPr>
    <w:rPr>
      <w:rFonts w:ascii="Arial" w:eastAsiaTheme="minorHAnsi" w:hAnsi="Arial" w:cs="Arial"/>
      <w:b/>
      <w:sz w:val="72"/>
      <w:szCs w:val="72"/>
      <w:lang w:eastAsia="en-US"/>
    </w:rPr>
  </w:style>
  <w:style w:type="character" w:customStyle="1" w:styleId="-">
    <w:name w:val="Введение-заголовок Знак"/>
    <w:link w:val="-0"/>
    <w:locked/>
    <w:rsid w:val="001429EB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1429EB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1429EB"/>
    <w:rPr>
      <w:rFonts w:ascii="Times New Roman" w:hAnsi="Times New Roman" w:cs="Times New Roman" w:hint="default"/>
      <w:sz w:val="20"/>
      <w:vertAlign w:val="superscript"/>
    </w:rPr>
  </w:style>
  <w:style w:type="character" w:customStyle="1" w:styleId="a9">
    <w:name w:val="комментарий"/>
    <w:rsid w:val="001429EB"/>
    <w:rPr>
      <w:b/>
      <w:bCs w:val="0"/>
      <w:i/>
      <w:iCs w:val="0"/>
      <w:shd w:val="clear" w:color="auto" w:fill="FFFF99"/>
    </w:rPr>
  </w:style>
  <w:style w:type="table" w:styleId="aa">
    <w:name w:val="Table Grid"/>
    <w:basedOn w:val="a1"/>
    <w:uiPriority w:val="99"/>
    <w:rsid w:val="0014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3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3C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E69A4"/>
  </w:style>
  <w:style w:type="paragraph" w:customStyle="1" w:styleId="11">
    <w:name w:val="Обычный1"/>
    <w:rsid w:val="003C4F7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43795E"/>
    <w:pPr>
      <w:tabs>
        <w:tab w:val="clear" w:pos="1134"/>
      </w:tabs>
      <w:suppressAutoHyphens/>
      <w:kinsoku/>
      <w:overflowPunct/>
      <w:autoSpaceDE/>
      <w:autoSpaceDN/>
      <w:spacing w:after="200" w:line="276" w:lineRule="auto"/>
      <w:ind w:left="720" w:firstLine="0"/>
      <w:jc w:val="left"/>
    </w:pPr>
    <w:rPr>
      <w:rFonts w:ascii="Calibri" w:eastAsia="Calibri" w:hAnsi="Calibri"/>
      <w:szCs w:val="22"/>
      <w:lang w:eastAsia="ar-SA"/>
    </w:rPr>
  </w:style>
  <w:style w:type="paragraph" w:styleId="ae">
    <w:name w:val="Normal (Web)"/>
    <w:basedOn w:val="a"/>
    <w:uiPriority w:val="99"/>
    <w:unhideWhenUsed/>
    <w:rsid w:val="00381A89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554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47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4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4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346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632C9-1149-4A0B-9F07-7CAEC278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 Иван Андреевич</dc:creator>
  <cp:lastModifiedBy>Кайбилов Евгений Сергеевич</cp:lastModifiedBy>
  <cp:revision>4</cp:revision>
  <cp:lastPrinted>2020-06-01T13:28:00Z</cp:lastPrinted>
  <dcterms:created xsi:type="dcterms:W3CDTF">2022-07-13T11:45:00Z</dcterms:created>
  <dcterms:modified xsi:type="dcterms:W3CDTF">2022-07-13T11:47:00Z</dcterms:modified>
</cp:coreProperties>
</file>