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210F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210F7">
              <w:rPr>
                <w:rFonts w:ascii="Times New Roman" w:hAnsi="Times New Roman" w:cs="Times New Roman"/>
              </w:rPr>
              <w:t>Ш8-27(28)</w:t>
            </w:r>
          </w:p>
        </w:tc>
        <w:tc>
          <w:tcPr>
            <w:tcW w:w="1560" w:type="dxa"/>
          </w:tcPr>
          <w:p w:rsidR="003848D7" w:rsidRDefault="00173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6-78-67</w:t>
            </w:r>
          </w:p>
        </w:tc>
        <w:tc>
          <w:tcPr>
            <w:tcW w:w="1701" w:type="dxa"/>
          </w:tcPr>
          <w:p w:rsidR="003848D7" w:rsidRDefault="00173570" w:rsidP="00121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1210F7">
              <w:rPr>
                <w:rFonts w:ascii="Times New Roman" w:hAnsi="Times New Roman" w:cs="Times New Roman"/>
              </w:rPr>
              <w:t>Псебайводоканал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21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10F7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2022-05-27T12:25:00Z</dcterms:modified>
</cp:coreProperties>
</file>