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D0" w:rsidRDefault="000774D0" w:rsidP="000774D0">
      <w:pPr>
        <w:pStyle w:val="34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423AAF">
        <w:rPr>
          <w:b/>
          <w:sz w:val="24"/>
          <w:szCs w:val="24"/>
        </w:rPr>
        <w:t>ДОГОВОР №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0774D0" w:rsidRDefault="000774D0" w:rsidP="000774D0">
      <w:pPr>
        <w:pStyle w:val="34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0774D0" w:rsidRPr="00423AAF" w:rsidRDefault="000774D0" w:rsidP="000774D0">
      <w:pPr>
        <w:pStyle w:val="34"/>
        <w:spacing w:after="0" w:line="240" w:lineRule="auto"/>
        <w:ind w:firstLine="0"/>
        <w:jc w:val="center"/>
        <w:rPr>
          <w:b/>
        </w:rPr>
      </w:pPr>
    </w:p>
    <w:p w:rsidR="000774D0" w:rsidRPr="005145A7" w:rsidRDefault="000774D0" w:rsidP="000774D0">
      <w:pPr>
        <w:jc w:val="both"/>
      </w:pPr>
      <w:r w:rsidRPr="00B56DE5">
        <w:t xml:space="preserve">г. </w:t>
      </w:r>
      <w:r w:rsidR="00C21308">
        <w:t>Владимир</w:t>
      </w:r>
      <w:r>
        <w:t xml:space="preserve">  </w:t>
      </w:r>
      <w:r w:rsidRPr="00B56DE5">
        <w:t xml:space="preserve">                                                                        </w:t>
      </w:r>
      <w:r>
        <w:rPr>
          <w:b/>
        </w:rPr>
        <w:tab/>
        <w:t xml:space="preserve">                 </w:t>
      </w:r>
      <w:r w:rsidRPr="00423AAF">
        <w:rPr>
          <w:b/>
        </w:rPr>
        <w:t xml:space="preserve">   </w:t>
      </w:r>
      <w:r w:rsidRPr="00AE64F1">
        <w:t>«</w:t>
      </w:r>
      <w:r w:rsidR="00735192">
        <w:t>___</w:t>
      </w:r>
      <w:r w:rsidRPr="00240E44">
        <w:rPr>
          <w:highlight w:val="yellow"/>
        </w:rPr>
        <w:t>»</w:t>
      </w:r>
      <w:r w:rsidR="00735192">
        <w:rPr>
          <w:highlight w:val="yellow"/>
        </w:rPr>
        <w:t>__________</w:t>
      </w:r>
      <w:r w:rsidRPr="00240E44">
        <w:rPr>
          <w:highlight w:val="yellow"/>
        </w:rPr>
        <w:t>20</w:t>
      </w:r>
      <w:r w:rsidR="00C21308" w:rsidRPr="00240E44">
        <w:rPr>
          <w:highlight w:val="yellow"/>
        </w:rPr>
        <w:t>2</w:t>
      </w:r>
      <w:r w:rsidR="00735192">
        <w:t>2</w:t>
      </w:r>
      <w:r w:rsidRPr="00AE64F1">
        <w:t xml:space="preserve"> г.</w:t>
      </w:r>
    </w:p>
    <w:p w:rsidR="000774D0" w:rsidRDefault="000774D0" w:rsidP="000774D0">
      <w:pPr>
        <w:jc w:val="both"/>
        <w:rPr>
          <w:bCs/>
        </w:rPr>
      </w:pPr>
      <w:r w:rsidRPr="00423AAF">
        <w:rPr>
          <w:bCs/>
        </w:rPr>
        <w:tab/>
      </w:r>
    </w:p>
    <w:p w:rsidR="000774D0" w:rsidRDefault="00C21308" w:rsidP="000774D0">
      <w:pPr>
        <w:ind w:firstLine="709"/>
        <w:jc w:val="both"/>
      </w:pPr>
      <w:r w:rsidRPr="004F0F76">
        <w:rPr>
          <w:b/>
        </w:rPr>
        <w:fldChar w:fldCharType="begin"/>
      </w:r>
      <w:r w:rsidRPr="004F0F76">
        <w:rPr>
          <w:b/>
        </w:rPr>
        <w:instrText>DOCVARIABLE  Справочник.ВладелецНаименованиеРасшифрованное \* MERGEFORMAT</w:instrText>
      </w:r>
      <w:r w:rsidRPr="004F0F76">
        <w:rPr>
          <w:b/>
        </w:rPr>
        <w:fldChar w:fldCharType="separate"/>
      </w:r>
      <w:r w:rsidRPr="004F0F76">
        <w:rPr>
          <w:b/>
        </w:rPr>
        <w:t>Акционерное общество " НЭСК - электросети"</w:t>
      </w:r>
      <w:r w:rsidRPr="004F0F76">
        <w:rPr>
          <w:b/>
        </w:rPr>
        <w:fldChar w:fldCharType="end"/>
      </w:r>
      <w:r w:rsidRPr="004F0F76">
        <w:rPr>
          <w:b/>
        </w:rPr>
        <w:t xml:space="preserve"> (</w:t>
      </w:r>
      <w:r w:rsidR="00735192">
        <w:fldChar w:fldCharType="begin"/>
      </w:r>
      <w:r w:rsidR="00735192">
        <w:instrText>DOCVARIABLE  Справочник.ВладелецНаименованиеПолное \* MERGEFORMAT</w:instrText>
      </w:r>
      <w:r w:rsidR="00735192">
        <w:fldChar w:fldCharType="separate"/>
      </w:r>
      <w:r w:rsidRPr="004F0F76">
        <w:rPr>
          <w:b/>
        </w:rPr>
        <w:t>АО " НЭСК - электросети"</w:t>
      </w:r>
      <w:r w:rsidR="00735192">
        <w:rPr>
          <w:b/>
        </w:rPr>
        <w:fldChar w:fldCharType="end"/>
      </w:r>
      <w:r w:rsidRPr="004F0F76">
        <w:rPr>
          <w:b/>
        </w:rPr>
        <w:t>)</w:t>
      </w:r>
      <w:r w:rsidRPr="000707CC">
        <w:rPr>
          <w:color w:val="000000"/>
        </w:rPr>
        <w:t>,</w:t>
      </w:r>
      <w:r w:rsidRPr="00D52743">
        <w:rPr>
          <w:color w:val="000000"/>
        </w:rPr>
        <w:t xml:space="preserve"> </w:t>
      </w:r>
      <w:r w:rsidR="00AE64F1" w:rsidRPr="00AE64F1">
        <w:rPr>
          <w:snapToGrid w:val="0"/>
          <w:color w:val="000000"/>
        </w:rPr>
        <w:t xml:space="preserve">в лице директора по реализации услуг </w:t>
      </w:r>
      <w:proofErr w:type="spellStart"/>
      <w:r w:rsidR="00AE64F1" w:rsidRPr="00AE64F1">
        <w:rPr>
          <w:snapToGrid w:val="0"/>
          <w:color w:val="000000"/>
        </w:rPr>
        <w:t>Джараштиевой</w:t>
      </w:r>
      <w:proofErr w:type="spellEnd"/>
      <w:r w:rsidR="00AE64F1" w:rsidRPr="00AE64F1">
        <w:rPr>
          <w:snapToGrid w:val="0"/>
          <w:color w:val="000000"/>
        </w:rPr>
        <w:t xml:space="preserve"> Аси </w:t>
      </w:r>
      <w:proofErr w:type="spellStart"/>
      <w:r w:rsidR="00AE64F1" w:rsidRPr="00AE64F1">
        <w:rPr>
          <w:snapToGrid w:val="0"/>
          <w:color w:val="000000"/>
        </w:rPr>
        <w:t>Борисбиевны</w:t>
      </w:r>
      <w:proofErr w:type="spellEnd"/>
      <w:r w:rsidR="00AE64F1" w:rsidRPr="00AE64F1">
        <w:rPr>
          <w:snapToGrid w:val="0"/>
          <w:color w:val="000000"/>
        </w:rPr>
        <w:t>, действующего на основании доверенности от 01.01.2021 № 09.НС-27/21-100</w:t>
      </w:r>
      <w:r w:rsidR="000774D0" w:rsidRPr="006573BB">
        <w:rPr>
          <w:snapToGrid w:val="0"/>
          <w:color w:val="000000"/>
        </w:rPr>
        <w:t>, с одной</w:t>
      </w:r>
      <w:r w:rsidR="000774D0" w:rsidRPr="00C63C92">
        <w:rPr>
          <w:iCs/>
          <w:sz w:val="22"/>
          <w:szCs w:val="22"/>
        </w:rPr>
        <w:t xml:space="preserve"> стороны и</w:t>
      </w:r>
      <w:r w:rsidR="000774D0" w:rsidRPr="00423AAF">
        <w:t xml:space="preserve"> </w:t>
      </w:r>
    </w:p>
    <w:p w:rsidR="000774D0" w:rsidRPr="00832A1B" w:rsidRDefault="000774D0" w:rsidP="000774D0">
      <w:pPr>
        <w:ind w:firstLine="709"/>
        <w:jc w:val="both"/>
      </w:pPr>
      <w:proofErr w:type="gramStart"/>
      <w:r>
        <w:rPr>
          <w:b/>
        </w:rPr>
        <w:t>Акционерное общество Группа компаний «Системы и Технологии» (АО ГК «Системы и Технологии»</w:t>
      </w:r>
      <w:r w:rsidRPr="00423AAF">
        <w:rPr>
          <w:b/>
          <w:bCs/>
        </w:rPr>
        <w:t>,</w:t>
      </w:r>
      <w:r w:rsidRPr="00423AAF">
        <w:rPr>
          <w:bCs/>
        </w:rPr>
        <w:t xml:space="preserve"> </w:t>
      </w:r>
      <w:r w:rsidRPr="00423AAF">
        <w:t xml:space="preserve">именуемое в </w:t>
      </w:r>
      <w:r w:rsidRPr="00892EC2">
        <w:t>дальнейшем «Исполнитель»,</w:t>
      </w:r>
      <w:r w:rsidRPr="00423AAF">
        <w:t xml:space="preserve"> в лице </w:t>
      </w:r>
      <w:r>
        <w:t xml:space="preserve">Генерального директора   </w:t>
      </w:r>
      <w:proofErr w:type="spellStart"/>
      <w:r>
        <w:t>Помыкалова</w:t>
      </w:r>
      <w:proofErr w:type="spellEnd"/>
      <w:r>
        <w:t xml:space="preserve"> Дмитрия Анатольевича</w:t>
      </w:r>
      <w:r w:rsidRPr="00423AAF">
        <w:t xml:space="preserve">, действующего на основании </w:t>
      </w:r>
      <w:r>
        <w:t>Устава</w:t>
      </w:r>
      <w:r w:rsidRPr="00423AAF">
        <w:t xml:space="preserve">, с другой стороны, </w:t>
      </w:r>
      <w:r>
        <w:t xml:space="preserve">совместно именуемые в дальнейшем </w:t>
      </w:r>
      <w:r w:rsidRPr="00423AAF">
        <w:t xml:space="preserve"> </w:t>
      </w:r>
      <w:r>
        <w:t>«</w:t>
      </w:r>
      <w:r w:rsidRPr="00423AAF">
        <w:t>Стороны</w:t>
      </w:r>
      <w:r>
        <w:t>»</w:t>
      </w:r>
      <w:r w:rsidRPr="00423AAF">
        <w:t xml:space="preserve">, составили настоящий </w:t>
      </w:r>
      <w:r>
        <w:t>Д</w:t>
      </w:r>
      <w:r w:rsidRPr="00423AAF">
        <w:t>оговор о нижеследующем:</w:t>
      </w:r>
      <w:proofErr w:type="gramEnd"/>
    </w:p>
    <w:p w:rsidR="000774D0" w:rsidRPr="005145A7" w:rsidRDefault="000774D0" w:rsidP="000774D0">
      <w:pPr>
        <w:numPr>
          <w:ilvl w:val="0"/>
          <w:numId w:val="7"/>
        </w:numPr>
        <w:tabs>
          <w:tab w:val="right" w:pos="0"/>
        </w:tabs>
        <w:spacing w:before="120" w:after="120"/>
        <w:ind w:left="357" w:hanging="357"/>
        <w:jc w:val="center"/>
        <w:rPr>
          <w:b/>
        </w:rPr>
      </w:pPr>
      <w:r>
        <w:rPr>
          <w:b/>
        </w:rPr>
        <w:t>Предмет Д</w:t>
      </w:r>
      <w:r w:rsidRPr="00423AAF">
        <w:rPr>
          <w:b/>
        </w:rPr>
        <w:t>оговора</w:t>
      </w:r>
    </w:p>
    <w:p w:rsidR="000774D0" w:rsidRPr="00DA65BD" w:rsidRDefault="000774D0" w:rsidP="000774D0">
      <w:pPr>
        <w:numPr>
          <w:ilvl w:val="1"/>
          <w:numId w:val="7"/>
        </w:numPr>
        <w:shd w:val="clear" w:color="auto" w:fill="FFFFFF"/>
        <w:tabs>
          <w:tab w:val="clear" w:pos="432"/>
          <w:tab w:val="num" w:pos="1134"/>
        </w:tabs>
        <w:ind w:left="0" w:firstLine="709"/>
        <w:jc w:val="both"/>
      </w:pPr>
      <w:r w:rsidRPr="00423AAF">
        <w:t xml:space="preserve">Заказчик поручает, а Исполнитель принимает на себя </w:t>
      </w:r>
      <w:r>
        <w:t xml:space="preserve">обязательства оказания услуг </w:t>
      </w:r>
      <w:r w:rsidRPr="00423AAF">
        <w:t xml:space="preserve">по </w:t>
      </w:r>
      <w:r w:rsidR="00C21308">
        <w:t xml:space="preserve">удаленной </w:t>
      </w:r>
      <w:r w:rsidRPr="00423AAF">
        <w:t>техническо</w:t>
      </w:r>
      <w:r>
        <w:t>й</w:t>
      </w:r>
      <w:r w:rsidRPr="00423AAF">
        <w:t xml:space="preserve"> </w:t>
      </w:r>
      <w:r w:rsidRPr="00583B00">
        <w:t>поддержке ПК АИИС КУЭ «Пирамида 2</w:t>
      </w:r>
      <w:r w:rsidR="00C21308">
        <w:t>.0</w:t>
      </w:r>
      <w:r w:rsidRPr="00583B00">
        <w:t>» АО «</w:t>
      </w:r>
      <w:r w:rsidR="00C21308" w:rsidRPr="00C21308">
        <w:t>НЭСК - электросети</w:t>
      </w:r>
      <w:r w:rsidRPr="00583B00">
        <w:t>» в объеме</w:t>
      </w:r>
      <w:r w:rsidR="00C21308">
        <w:t xml:space="preserve"> </w:t>
      </w:r>
      <w:proofErr w:type="gramStart"/>
      <w:r w:rsidR="00C21308" w:rsidRPr="00DA65BD">
        <w:t xml:space="preserve">согласно </w:t>
      </w:r>
      <w:r w:rsidRPr="00DA65BD">
        <w:rPr>
          <w:bCs/>
        </w:rPr>
        <w:t>Состава</w:t>
      </w:r>
      <w:proofErr w:type="gramEnd"/>
      <w:r w:rsidRPr="00DA65BD">
        <w:rPr>
          <w:bCs/>
        </w:rPr>
        <w:t xml:space="preserve"> работ на оказание услуг по </w:t>
      </w:r>
      <w:r w:rsidR="00C21308" w:rsidRPr="00DA65BD">
        <w:rPr>
          <w:bCs/>
        </w:rPr>
        <w:t xml:space="preserve">удаленной </w:t>
      </w:r>
      <w:r w:rsidRPr="00DA65BD">
        <w:rPr>
          <w:bCs/>
        </w:rPr>
        <w:t>технической поддержке ПК АИИС КУЭ «Пирамида 2</w:t>
      </w:r>
      <w:r w:rsidR="00C21308" w:rsidRPr="00DA65BD">
        <w:rPr>
          <w:bCs/>
        </w:rPr>
        <w:t>.0</w:t>
      </w:r>
      <w:r w:rsidRPr="00DA65BD">
        <w:rPr>
          <w:bCs/>
        </w:rPr>
        <w:t>» АО «</w:t>
      </w:r>
      <w:r w:rsidR="00C21308" w:rsidRPr="00DA65BD">
        <w:t>НЭСК - электросети</w:t>
      </w:r>
      <w:r w:rsidRPr="00DA65BD">
        <w:rPr>
          <w:bCs/>
        </w:rPr>
        <w:t>»</w:t>
      </w:r>
      <w:r w:rsidRPr="00DA65BD">
        <w:t xml:space="preserve"> (Приложение № 1 к настоящему Договору).</w:t>
      </w:r>
    </w:p>
    <w:p w:rsidR="000774D0" w:rsidRPr="00936A9A" w:rsidRDefault="000774D0" w:rsidP="000774D0">
      <w:pPr>
        <w:numPr>
          <w:ilvl w:val="1"/>
          <w:numId w:val="7"/>
        </w:numPr>
        <w:shd w:val="clear" w:color="auto" w:fill="FFFFFF"/>
        <w:tabs>
          <w:tab w:val="clear" w:pos="432"/>
          <w:tab w:val="num" w:pos="1134"/>
        </w:tabs>
        <w:ind w:left="0" w:firstLine="709"/>
        <w:jc w:val="both"/>
      </w:pPr>
      <w:proofErr w:type="gramStart"/>
      <w:r w:rsidRPr="00DA65BD">
        <w:t>Если в процессе оказания услуг по Договору выявляется необходимость в   проведении дополнительных работ (доработка имеющегося программного обеспечения  «Пирамида 2</w:t>
      </w:r>
      <w:r w:rsidR="00C21308" w:rsidRPr="00DA65BD">
        <w:t>.0</w:t>
      </w:r>
      <w:r w:rsidRPr="00DA65BD">
        <w:t>», разработка и установка адаптивных</w:t>
      </w:r>
      <w:r>
        <w:t xml:space="preserve"> отчетных форм, обновление программного обеспечения, установка обновлений, пуско-наладочные работы, ремонт оборудования, выезды специалиста для проведения технического обслуживания, устранения аварий и сбоев и т.п.)</w:t>
      </w:r>
      <w:r w:rsidRPr="007D243D">
        <w:t xml:space="preserve">, то </w:t>
      </w:r>
      <w:r>
        <w:t xml:space="preserve">объем и стоимость </w:t>
      </w:r>
      <w:r w:rsidRPr="00384FE8">
        <w:t xml:space="preserve">утверждается дополнительным соглашением, которое </w:t>
      </w:r>
      <w:r>
        <w:t xml:space="preserve"> </w:t>
      </w:r>
      <w:r w:rsidRPr="00384FE8">
        <w:t>является неотъемл</w:t>
      </w:r>
      <w:r>
        <w:t>емой частью настоящего Договора.</w:t>
      </w:r>
      <w:proofErr w:type="gramEnd"/>
    </w:p>
    <w:p w:rsidR="000774D0" w:rsidRPr="005145A7" w:rsidRDefault="000774D0" w:rsidP="000774D0">
      <w:pPr>
        <w:numPr>
          <w:ilvl w:val="0"/>
          <w:numId w:val="7"/>
        </w:numPr>
        <w:shd w:val="clear" w:color="auto" w:fill="FFFFFF"/>
        <w:tabs>
          <w:tab w:val="num" w:pos="0"/>
        </w:tabs>
        <w:spacing w:before="120" w:after="120"/>
        <w:ind w:left="357" w:hanging="357"/>
        <w:jc w:val="center"/>
        <w:rPr>
          <w:b/>
        </w:rPr>
      </w:pPr>
      <w:r w:rsidRPr="00936A9A">
        <w:rPr>
          <w:b/>
        </w:rPr>
        <w:t xml:space="preserve">Цена </w:t>
      </w:r>
      <w:r>
        <w:rPr>
          <w:b/>
        </w:rPr>
        <w:t>Д</w:t>
      </w:r>
      <w:r w:rsidRPr="00936A9A">
        <w:rPr>
          <w:b/>
        </w:rPr>
        <w:t>оговора и порядок расчетов</w:t>
      </w:r>
    </w:p>
    <w:p w:rsidR="000774D0" w:rsidRPr="00423AAF" w:rsidRDefault="000774D0" w:rsidP="005879F6">
      <w:pPr>
        <w:shd w:val="clear" w:color="auto" w:fill="FFFFFF"/>
        <w:tabs>
          <w:tab w:val="left" w:pos="0"/>
          <w:tab w:val="left" w:leader="underscore" w:pos="9468"/>
        </w:tabs>
        <w:ind w:firstLine="709"/>
        <w:jc w:val="both"/>
      </w:pPr>
      <w:r w:rsidRPr="0084630F">
        <w:t xml:space="preserve">2.1.Общая </w:t>
      </w:r>
      <w:r w:rsidRPr="005473E6">
        <w:t xml:space="preserve">стоимость </w:t>
      </w:r>
      <w:r w:rsidRPr="007B0DD2">
        <w:t>оказываемых услуг</w:t>
      </w:r>
      <w:r w:rsidRPr="005473E6">
        <w:t xml:space="preserve"> по настоящему Договору </w:t>
      </w:r>
      <w:r w:rsidRPr="000C7E6A">
        <w:t xml:space="preserve">составляет </w:t>
      </w:r>
      <w:r w:rsidR="005879F6" w:rsidRPr="005879F6">
        <w:rPr>
          <w:b/>
        </w:rPr>
        <w:t>679</w:t>
      </w:r>
      <w:r w:rsidR="005879F6">
        <w:rPr>
          <w:b/>
        </w:rPr>
        <w:t> </w:t>
      </w:r>
      <w:r w:rsidR="005879F6" w:rsidRPr="005879F6">
        <w:rPr>
          <w:b/>
        </w:rPr>
        <w:t>800</w:t>
      </w:r>
      <w:r w:rsidR="005879F6">
        <w:rPr>
          <w:b/>
        </w:rPr>
        <w:t>,00</w:t>
      </w:r>
      <w:r w:rsidR="005879F6" w:rsidRPr="005879F6">
        <w:rPr>
          <w:b/>
        </w:rPr>
        <w:t xml:space="preserve"> (</w:t>
      </w:r>
      <w:r w:rsidR="005879F6">
        <w:t>Ш</w:t>
      </w:r>
      <w:r w:rsidR="005879F6" w:rsidRPr="005879F6">
        <w:t>естьсот семьдесят девять тысяч восемьсот</w:t>
      </w:r>
      <w:r w:rsidR="005879F6" w:rsidRPr="005879F6">
        <w:rPr>
          <w:b/>
        </w:rPr>
        <w:t>)</w:t>
      </w:r>
      <w:r w:rsidRPr="00F5538D">
        <w:t xml:space="preserve"> </w:t>
      </w:r>
      <w:r>
        <w:t>00</w:t>
      </w:r>
      <w:r w:rsidRPr="00F5538D">
        <w:t xml:space="preserve"> копеек, в </w:t>
      </w:r>
      <w:proofErr w:type="spellStart"/>
      <w:r w:rsidRPr="00F5538D">
        <w:t>т.ч</w:t>
      </w:r>
      <w:proofErr w:type="spellEnd"/>
      <w:r w:rsidRPr="00F5538D">
        <w:t xml:space="preserve">. НДС 20% -  </w:t>
      </w:r>
      <w:r w:rsidR="005879F6" w:rsidRPr="005879F6">
        <w:t>113 300,00</w:t>
      </w:r>
      <w:r w:rsidR="005879F6">
        <w:t xml:space="preserve"> </w:t>
      </w:r>
      <w:r w:rsidRPr="00F5538D">
        <w:t>рублей (</w:t>
      </w:r>
      <w:r w:rsidR="00F50D70">
        <w:t xml:space="preserve">Сто </w:t>
      </w:r>
      <w:r w:rsidR="005879F6">
        <w:t>тринадцать тысяч триста</w:t>
      </w:r>
      <w:r>
        <w:t>)</w:t>
      </w:r>
      <w:r w:rsidRPr="00F5538D">
        <w:t xml:space="preserve"> </w:t>
      </w:r>
      <w:r w:rsidR="00F50D70">
        <w:t>00 копеек</w:t>
      </w:r>
      <w:r>
        <w:t>.</w:t>
      </w:r>
    </w:p>
    <w:p w:rsidR="000774D0" w:rsidRPr="00BA7EAD" w:rsidRDefault="000774D0" w:rsidP="000774D0">
      <w:pPr>
        <w:ind w:firstLine="709"/>
        <w:jc w:val="both"/>
      </w:pPr>
      <w:r>
        <w:t xml:space="preserve">2.2. </w:t>
      </w:r>
      <w:r w:rsidRPr="0084630F">
        <w:t xml:space="preserve">Стоимость </w:t>
      </w:r>
      <w:r w:rsidRPr="00DA65BD">
        <w:t>и порядок оплаты работ по техническому обслуживанию определяется Графиком оплаты услуг (Приложение №2 к настоящему Договору).</w:t>
      </w:r>
    </w:p>
    <w:p w:rsidR="000774D0" w:rsidRPr="00F5538D" w:rsidRDefault="000774D0" w:rsidP="000774D0">
      <w:pPr>
        <w:ind w:firstLine="709"/>
        <w:jc w:val="both"/>
        <w:rPr>
          <w:bCs/>
        </w:rPr>
      </w:pPr>
      <w:r w:rsidRPr="00F5538D">
        <w:rPr>
          <w:bCs/>
        </w:rPr>
        <w:t xml:space="preserve">2.3. Оплата по данному Договору производится путем перечисления денежных средств на расчетный счет Исполнителя, указанный в соответствующем счете Исполнителя на оплату, </w:t>
      </w:r>
      <w:proofErr w:type="gramStart"/>
      <w:r w:rsidRPr="00F5538D">
        <w:rPr>
          <w:bCs/>
        </w:rPr>
        <w:t>в</w:t>
      </w:r>
      <w:proofErr w:type="gramEnd"/>
      <w:r w:rsidRPr="00F5538D">
        <w:rPr>
          <w:bCs/>
        </w:rPr>
        <w:t xml:space="preserve"> течение </w:t>
      </w:r>
      <w:r w:rsidR="00F50D70">
        <w:rPr>
          <w:bCs/>
        </w:rPr>
        <w:t>10</w:t>
      </w:r>
      <w:r w:rsidRPr="00F5538D">
        <w:rPr>
          <w:bCs/>
        </w:rPr>
        <w:t xml:space="preserve"> (</w:t>
      </w:r>
      <w:r w:rsidR="00F50D70">
        <w:rPr>
          <w:bCs/>
        </w:rPr>
        <w:t>Десяти</w:t>
      </w:r>
      <w:r w:rsidRPr="00F5538D">
        <w:rPr>
          <w:bCs/>
        </w:rPr>
        <w:t>) календарных дней с момента подписания Заказчиком оригинала Акта сдачи-приемки оказанных услуг и передачи Исполнителем Заказчику счета на оплату услуг и выставления оригинала счета-фактуры</w:t>
      </w:r>
      <w:r w:rsidR="007B5F83">
        <w:rPr>
          <w:bCs/>
        </w:rPr>
        <w:t>,</w:t>
      </w:r>
      <w:r w:rsidRPr="00F5538D">
        <w:rPr>
          <w:bCs/>
        </w:rPr>
        <w:t xml:space="preserve"> оформленного в соответствии с требованиями НК РФ.</w:t>
      </w:r>
    </w:p>
    <w:p w:rsidR="000774D0" w:rsidRDefault="000774D0" w:rsidP="000774D0">
      <w:pPr>
        <w:ind w:firstLine="709"/>
        <w:jc w:val="both"/>
        <w:rPr>
          <w:bCs/>
        </w:rPr>
      </w:pPr>
      <w:r w:rsidRPr="00423AAF">
        <w:rPr>
          <w:bCs/>
        </w:rPr>
        <w:t>2.</w:t>
      </w:r>
      <w:r>
        <w:rPr>
          <w:bCs/>
        </w:rPr>
        <w:t>4</w:t>
      </w:r>
      <w:r w:rsidRPr="00423AAF">
        <w:rPr>
          <w:bCs/>
        </w:rPr>
        <w:t xml:space="preserve">. Цена </w:t>
      </w:r>
      <w:r>
        <w:rPr>
          <w:bCs/>
        </w:rPr>
        <w:t>Д</w:t>
      </w:r>
      <w:r w:rsidRPr="00423AAF">
        <w:rPr>
          <w:bCs/>
        </w:rPr>
        <w:t xml:space="preserve">оговора может быть пересмотрена при необходимости изменения объема и содержания </w:t>
      </w:r>
      <w:r>
        <w:rPr>
          <w:bCs/>
        </w:rPr>
        <w:t>услуг</w:t>
      </w:r>
      <w:r w:rsidRPr="00423AAF">
        <w:rPr>
          <w:bCs/>
        </w:rPr>
        <w:t xml:space="preserve">, а также в случае изменения реально складывающихся рыночных цен, налоговой политики, изменения уровня инфляции и появления иных обстоятельств, которые могут вызвать коммерческие потери для Сторон. Исполнитель извещает Заказчика об изменении цены Договора не позднее, чем за 20 </w:t>
      </w:r>
      <w:r>
        <w:rPr>
          <w:bCs/>
        </w:rPr>
        <w:t xml:space="preserve">(Двадцать) </w:t>
      </w:r>
      <w:r w:rsidRPr="00423AAF">
        <w:rPr>
          <w:bCs/>
        </w:rPr>
        <w:t xml:space="preserve">рабочих дней до начала действия </w:t>
      </w:r>
      <w:r>
        <w:rPr>
          <w:bCs/>
        </w:rPr>
        <w:t xml:space="preserve">  </w:t>
      </w:r>
      <w:r w:rsidRPr="00423AAF">
        <w:rPr>
          <w:bCs/>
        </w:rPr>
        <w:t xml:space="preserve">новой цены. Изменения договорной цены оформляются дополнительным соглашением, </w:t>
      </w:r>
      <w:r>
        <w:rPr>
          <w:bCs/>
        </w:rPr>
        <w:t xml:space="preserve">    </w:t>
      </w:r>
      <w:r w:rsidRPr="00423AAF">
        <w:rPr>
          <w:bCs/>
        </w:rPr>
        <w:t>которое является неотъемлемой частью настоящего Договора.</w:t>
      </w:r>
    </w:p>
    <w:p w:rsidR="000774D0" w:rsidRPr="006C2224" w:rsidRDefault="000774D0" w:rsidP="000774D0">
      <w:pPr>
        <w:ind w:firstLine="709"/>
        <w:jc w:val="both"/>
        <w:rPr>
          <w:bCs/>
        </w:rPr>
      </w:pPr>
      <w:r w:rsidRPr="005C5335">
        <w:rPr>
          <w:bCs/>
        </w:rPr>
        <w:t xml:space="preserve">2.5. </w:t>
      </w:r>
      <w:r w:rsidRPr="00F5538D">
        <w:t>Расчеты по настоящему Договору производятся в рублях Российской Федерации. Датой осуществления платежа признается дата списания денежных сре</w:t>
      </w:r>
      <w:proofErr w:type="gramStart"/>
      <w:r w:rsidRPr="00F5538D">
        <w:t>дств с р</w:t>
      </w:r>
      <w:proofErr w:type="gramEnd"/>
      <w:r w:rsidRPr="00F5538D">
        <w:t>асчетного счета Заказчика</w:t>
      </w:r>
    </w:p>
    <w:p w:rsidR="000774D0" w:rsidRPr="006C2224" w:rsidRDefault="000774D0" w:rsidP="000774D0">
      <w:pPr>
        <w:numPr>
          <w:ilvl w:val="0"/>
          <w:numId w:val="7"/>
        </w:numPr>
        <w:spacing w:before="120" w:after="120"/>
        <w:ind w:left="357" w:hanging="357"/>
        <w:jc w:val="center"/>
        <w:rPr>
          <w:b/>
        </w:rPr>
      </w:pPr>
      <w:r w:rsidRPr="00423AAF">
        <w:rPr>
          <w:b/>
        </w:rPr>
        <w:t>Обязательства Исполнителя</w:t>
      </w:r>
    </w:p>
    <w:p w:rsidR="000774D0" w:rsidRDefault="000774D0" w:rsidP="000774D0">
      <w:pPr>
        <w:numPr>
          <w:ilvl w:val="1"/>
          <w:numId w:val="7"/>
        </w:numPr>
        <w:tabs>
          <w:tab w:val="clear" w:pos="432"/>
          <w:tab w:val="num" w:pos="284"/>
          <w:tab w:val="left" w:pos="567"/>
        </w:tabs>
        <w:ind w:left="0" w:firstLine="709"/>
        <w:jc w:val="both"/>
        <w:rPr>
          <w:bCs/>
        </w:rPr>
      </w:pPr>
      <w:r w:rsidRPr="00423AAF">
        <w:rPr>
          <w:bCs/>
        </w:rPr>
        <w:t xml:space="preserve">Исполнитель обязан </w:t>
      </w:r>
      <w:r>
        <w:rPr>
          <w:bCs/>
        </w:rPr>
        <w:t>оказать услуги</w:t>
      </w:r>
      <w:r w:rsidRPr="00423AAF">
        <w:rPr>
          <w:bCs/>
        </w:rPr>
        <w:t xml:space="preserve">, </w:t>
      </w:r>
      <w:r>
        <w:rPr>
          <w:bCs/>
        </w:rPr>
        <w:t xml:space="preserve">виды которых </w:t>
      </w:r>
      <w:r w:rsidRPr="00423AAF">
        <w:rPr>
          <w:bCs/>
        </w:rPr>
        <w:t>перечислен</w:t>
      </w:r>
      <w:r>
        <w:rPr>
          <w:bCs/>
        </w:rPr>
        <w:t>ы</w:t>
      </w:r>
      <w:r w:rsidRPr="00423AAF">
        <w:rPr>
          <w:bCs/>
        </w:rPr>
        <w:t xml:space="preserve"> в Приложении № 1</w:t>
      </w:r>
      <w:r w:rsidR="00F50D70">
        <w:rPr>
          <w:bCs/>
        </w:rPr>
        <w:t>,</w:t>
      </w:r>
      <w:r>
        <w:rPr>
          <w:bCs/>
        </w:rPr>
        <w:t xml:space="preserve"> </w:t>
      </w:r>
      <w:r w:rsidRPr="00423AAF">
        <w:rPr>
          <w:bCs/>
        </w:rPr>
        <w:t xml:space="preserve"> котор</w:t>
      </w:r>
      <w:r w:rsidR="00F50D70">
        <w:rPr>
          <w:bCs/>
        </w:rPr>
        <w:t>ое</w:t>
      </w:r>
      <w:r w:rsidRPr="00423AAF">
        <w:rPr>
          <w:bCs/>
        </w:rPr>
        <w:t xml:space="preserve"> явля</w:t>
      </w:r>
      <w:r w:rsidR="00F50D70">
        <w:rPr>
          <w:bCs/>
        </w:rPr>
        <w:t>е</w:t>
      </w:r>
      <w:r w:rsidRPr="00423AAF">
        <w:rPr>
          <w:bCs/>
        </w:rPr>
        <w:t>тся неотъемлемой частью настоящего Договора.</w:t>
      </w:r>
    </w:p>
    <w:p w:rsidR="000774D0" w:rsidRPr="0078354C" w:rsidRDefault="000774D0" w:rsidP="000774D0">
      <w:pPr>
        <w:numPr>
          <w:ilvl w:val="1"/>
          <w:numId w:val="7"/>
        </w:numPr>
        <w:tabs>
          <w:tab w:val="clear" w:pos="432"/>
          <w:tab w:val="num" w:pos="0"/>
        </w:tabs>
        <w:ind w:left="0" w:firstLine="709"/>
        <w:jc w:val="both"/>
      </w:pPr>
      <w:r>
        <w:t>Оказать</w:t>
      </w:r>
      <w:r w:rsidRPr="008823C5">
        <w:t xml:space="preserve"> все </w:t>
      </w:r>
      <w:r>
        <w:t>услуги</w:t>
      </w:r>
      <w:r w:rsidRPr="008823C5">
        <w:t xml:space="preserve"> в объеме и сроки, предусмотренные настоящ</w:t>
      </w:r>
      <w:r>
        <w:t>и</w:t>
      </w:r>
      <w:r w:rsidRPr="008823C5">
        <w:t>м</w:t>
      </w:r>
      <w:r>
        <w:t xml:space="preserve"> </w:t>
      </w:r>
      <w:r w:rsidRPr="008823C5">
        <w:t>Договор</w:t>
      </w:r>
      <w:r>
        <w:t>ом</w:t>
      </w:r>
      <w:r w:rsidRPr="008823C5">
        <w:t>, и сдать Заказчику</w:t>
      </w:r>
      <w:r>
        <w:t>.</w:t>
      </w:r>
    </w:p>
    <w:p w:rsidR="000774D0" w:rsidRPr="00423AAF" w:rsidRDefault="000774D0" w:rsidP="000774D0">
      <w:pPr>
        <w:tabs>
          <w:tab w:val="num" w:pos="0"/>
        </w:tabs>
        <w:ind w:firstLine="709"/>
        <w:jc w:val="both"/>
        <w:rPr>
          <w:bCs/>
        </w:rPr>
      </w:pPr>
      <w:r w:rsidRPr="00423AAF">
        <w:rPr>
          <w:bCs/>
        </w:rPr>
        <w:t>3.</w:t>
      </w:r>
      <w:r>
        <w:rPr>
          <w:bCs/>
        </w:rPr>
        <w:t>3</w:t>
      </w:r>
      <w:r w:rsidRPr="00423AAF">
        <w:rPr>
          <w:bCs/>
        </w:rPr>
        <w:t xml:space="preserve">. Исполнитель обязан предупредить Заказчика и до получения от него указаний приостановить </w:t>
      </w:r>
      <w:r>
        <w:rPr>
          <w:bCs/>
        </w:rPr>
        <w:t>оказание услуг</w:t>
      </w:r>
      <w:r w:rsidRPr="00423AAF">
        <w:rPr>
          <w:bCs/>
        </w:rPr>
        <w:t xml:space="preserve"> при обнаружении независящих от Исполнителя обстоятельств, </w:t>
      </w:r>
      <w:r w:rsidRPr="00423AAF">
        <w:rPr>
          <w:bCs/>
        </w:rPr>
        <w:lastRenderedPageBreak/>
        <w:t xml:space="preserve">которые грозят годности или прочности результатов </w:t>
      </w:r>
      <w:r>
        <w:rPr>
          <w:bCs/>
        </w:rPr>
        <w:t>оказываемых услуг</w:t>
      </w:r>
      <w:r w:rsidRPr="00423AAF">
        <w:rPr>
          <w:bCs/>
        </w:rPr>
        <w:t xml:space="preserve">, либо создают невозможность </w:t>
      </w:r>
      <w:r>
        <w:rPr>
          <w:bCs/>
        </w:rPr>
        <w:t>их</w:t>
      </w:r>
      <w:r w:rsidRPr="00423AAF">
        <w:rPr>
          <w:bCs/>
        </w:rPr>
        <w:t xml:space="preserve"> завершения в срок.</w:t>
      </w:r>
    </w:p>
    <w:p w:rsidR="000774D0" w:rsidRPr="00423AAF" w:rsidRDefault="000774D0" w:rsidP="000774D0">
      <w:pPr>
        <w:ind w:firstLine="709"/>
        <w:jc w:val="both"/>
        <w:rPr>
          <w:bCs/>
        </w:rPr>
      </w:pPr>
      <w:r w:rsidRPr="00423AAF">
        <w:rPr>
          <w:bCs/>
        </w:rPr>
        <w:t>3.</w:t>
      </w:r>
      <w:r>
        <w:rPr>
          <w:bCs/>
        </w:rPr>
        <w:t>4</w:t>
      </w:r>
      <w:r w:rsidRPr="00423AAF">
        <w:rPr>
          <w:bCs/>
        </w:rPr>
        <w:t>. Исполнитель, не предупредивший Заказчика об обстоятельствах, указанных в п.3.</w:t>
      </w:r>
      <w:r>
        <w:rPr>
          <w:bCs/>
        </w:rPr>
        <w:t>3</w:t>
      </w:r>
      <w:r w:rsidRPr="00423AAF">
        <w:rPr>
          <w:bCs/>
        </w:rPr>
        <w:t>. на</w:t>
      </w:r>
      <w:r>
        <w:rPr>
          <w:bCs/>
        </w:rPr>
        <w:t>стоящего Д</w:t>
      </w:r>
      <w:r w:rsidRPr="00423AAF">
        <w:rPr>
          <w:bCs/>
        </w:rPr>
        <w:t xml:space="preserve">оговора, либо продолживший </w:t>
      </w:r>
      <w:r>
        <w:rPr>
          <w:bCs/>
        </w:rPr>
        <w:t>оказание услуг</w:t>
      </w:r>
      <w:r w:rsidRPr="00423AAF">
        <w:rPr>
          <w:bCs/>
        </w:rPr>
        <w:t xml:space="preserve"> без ответа на предупреждение </w:t>
      </w:r>
      <w:proofErr w:type="gramStart"/>
      <w:r w:rsidRPr="00423AAF">
        <w:rPr>
          <w:bCs/>
        </w:rPr>
        <w:t>или</w:t>
      </w:r>
      <w:proofErr w:type="gramEnd"/>
      <w:r w:rsidRPr="00423AAF">
        <w:rPr>
          <w:bCs/>
        </w:rPr>
        <w:t xml:space="preserve"> несмотря на указание Заказчика о прекращении </w:t>
      </w:r>
      <w:r>
        <w:rPr>
          <w:bCs/>
        </w:rPr>
        <w:t>оказания услуг</w:t>
      </w:r>
      <w:r w:rsidRPr="00423AAF">
        <w:rPr>
          <w:bCs/>
        </w:rPr>
        <w:t>, не вправе при предъявлении к нему или им к Заказчику соответствующих требований ссылаться на указанные обстоятельства.</w:t>
      </w:r>
    </w:p>
    <w:p w:rsidR="000774D0" w:rsidRPr="00423AAF" w:rsidRDefault="000774D0" w:rsidP="000774D0">
      <w:pPr>
        <w:ind w:firstLine="709"/>
        <w:jc w:val="both"/>
        <w:rPr>
          <w:bCs/>
        </w:rPr>
      </w:pPr>
      <w:r w:rsidRPr="00423AAF">
        <w:rPr>
          <w:bCs/>
        </w:rPr>
        <w:t>3.</w:t>
      </w:r>
      <w:r>
        <w:rPr>
          <w:bCs/>
        </w:rPr>
        <w:t>5</w:t>
      </w:r>
      <w:r w:rsidRPr="00423AAF">
        <w:rPr>
          <w:bCs/>
        </w:rPr>
        <w:t xml:space="preserve">. Исполнитель несет ответственность за качественное </w:t>
      </w:r>
      <w:r>
        <w:rPr>
          <w:bCs/>
        </w:rPr>
        <w:t xml:space="preserve">оказание услуг </w:t>
      </w:r>
      <w:r w:rsidRPr="00423AAF">
        <w:rPr>
          <w:bCs/>
        </w:rPr>
        <w:t>в</w:t>
      </w:r>
      <w:r>
        <w:rPr>
          <w:bCs/>
        </w:rPr>
        <w:t xml:space="preserve"> </w:t>
      </w:r>
      <w:r w:rsidRPr="00423AAF">
        <w:rPr>
          <w:bCs/>
        </w:rPr>
        <w:t xml:space="preserve">соответствии с технической документацией. В случае выявления Заказчиком недостатков в проведенных Исполнителем </w:t>
      </w:r>
      <w:r>
        <w:rPr>
          <w:bCs/>
        </w:rPr>
        <w:t>услугах</w:t>
      </w:r>
      <w:r w:rsidRPr="00423AAF">
        <w:rPr>
          <w:bCs/>
        </w:rPr>
        <w:t>, Исполнитель обязан за свой счет и в сроки, указанные Заказчиком, устранить указанные недостатки за свой счет.</w:t>
      </w:r>
    </w:p>
    <w:p w:rsidR="000774D0" w:rsidRPr="00D8230B" w:rsidRDefault="000774D0" w:rsidP="000774D0">
      <w:pPr>
        <w:shd w:val="clear" w:color="auto" w:fill="FFFFFF"/>
        <w:tabs>
          <w:tab w:val="left" w:pos="408"/>
        </w:tabs>
        <w:spacing w:line="269" w:lineRule="exact"/>
        <w:ind w:firstLine="709"/>
        <w:jc w:val="both"/>
      </w:pPr>
      <w:r w:rsidRPr="00F5538D">
        <w:rPr>
          <w:spacing w:val="6"/>
        </w:rPr>
        <w:t xml:space="preserve">3.6. </w:t>
      </w:r>
      <w:r w:rsidRPr="00D8230B">
        <w:t>Сохранять в тайне сведения, полученные от Заказчика в ходе оказания услуг.</w:t>
      </w:r>
    </w:p>
    <w:p w:rsidR="000774D0" w:rsidRDefault="000774D0" w:rsidP="000774D0">
      <w:pPr>
        <w:ind w:firstLine="709"/>
        <w:jc w:val="both"/>
      </w:pPr>
      <w:r w:rsidRPr="00F5538D">
        <w:rPr>
          <w:bCs/>
        </w:rPr>
        <w:t xml:space="preserve">3.7. </w:t>
      </w:r>
      <w:r w:rsidRPr="00F5538D">
        <w:t>Исполнитель не позднее 5 числа месяца, следующего за отчетным кварталом, направляет в адрес Заказчика, оформленный со своей стороны акт сверки. Заказчик в течение 5 календарных дней с момента получения акта сверки, производит сверку расчетов между Сторонами, при необходимости оформляет протокол разногласий и возвращает Исполнителю один экземпляр надлежаще оформленного акта.</w:t>
      </w:r>
    </w:p>
    <w:p w:rsidR="000667D9" w:rsidRPr="00F5538D" w:rsidRDefault="000667D9" w:rsidP="000774D0">
      <w:pPr>
        <w:ind w:firstLine="709"/>
        <w:jc w:val="both"/>
      </w:pPr>
      <w:r>
        <w:t xml:space="preserve">3.8. Для оказания услуг по консультированию Заказчика в рамках Технического обслуживания Исполнитель обязан закрепить конкретного специалиста (специалистов) со своей стороны и сообщить Заказчику </w:t>
      </w:r>
      <w:r w:rsidRPr="00423AAF">
        <w:rPr>
          <w:bCs/>
        </w:rPr>
        <w:t xml:space="preserve">список </w:t>
      </w:r>
      <w:r w:rsidRPr="00423AAF">
        <w:rPr>
          <w:bCs/>
          <w:lang w:val="en-US"/>
        </w:rPr>
        <w:t>ICQ</w:t>
      </w:r>
      <w:r w:rsidRPr="00423AAF">
        <w:rPr>
          <w:bCs/>
        </w:rPr>
        <w:t xml:space="preserve">, адреса электронной почты, номера телефонов  для решения вопросов, возникающих в процессе </w:t>
      </w:r>
      <w:r>
        <w:rPr>
          <w:bCs/>
        </w:rPr>
        <w:t>оказания услуг</w:t>
      </w:r>
      <w:r>
        <w:t>.</w:t>
      </w:r>
    </w:p>
    <w:p w:rsidR="000774D0" w:rsidRPr="00686AEC" w:rsidRDefault="000774D0" w:rsidP="000774D0">
      <w:pPr>
        <w:ind w:firstLine="709"/>
        <w:jc w:val="both"/>
        <w:rPr>
          <w:bCs/>
          <w:color w:val="000000" w:themeColor="text1"/>
        </w:rPr>
      </w:pPr>
    </w:p>
    <w:p w:rsidR="000774D0" w:rsidRPr="00832A1B" w:rsidRDefault="000774D0" w:rsidP="000774D0">
      <w:pPr>
        <w:widowControl w:val="0"/>
        <w:numPr>
          <w:ilvl w:val="0"/>
          <w:numId w:val="9"/>
        </w:numPr>
        <w:spacing w:before="120" w:after="120"/>
        <w:ind w:hanging="720"/>
        <w:jc w:val="center"/>
        <w:rPr>
          <w:b/>
        </w:rPr>
      </w:pPr>
      <w:r w:rsidRPr="00423AAF">
        <w:rPr>
          <w:b/>
        </w:rPr>
        <w:t>Обязательства Заказчика</w:t>
      </w:r>
    </w:p>
    <w:p w:rsidR="000774D0" w:rsidRPr="00423AAF" w:rsidRDefault="000774D0" w:rsidP="000774D0">
      <w:pPr>
        <w:ind w:firstLine="709"/>
        <w:jc w:val="both"/>
        <w:rPr>
          <w:bCs/>
        </w:rPr>
      </w:pPr>
      <w:r w:rsidRPr="00423AAF">
        <w:rPr>
          <w:bCs/>
        </w:rPr>
        <w:t>4.</w:t>
      </w:r>
      <w:r>
        <w:rPr>
          <w:bCs/>
        </w:rPr>
        <w:t>1</w:t>
      </w:r>
      <w:r w:rsidRPr="00423AAF">
        <w:rPr>
          <w:bCs/>
        </w:rPr>
        <w:t xml:space="preserve">. Назначить ответственных представителей </w:t>
      </w:r>
      <w:r w:rsidRPr="00423AAF">
        <w:t xml:space="preserve">Заказчика </w:t>
      </w:r>
      <w:r w:rsidRPr="00423AAF">
        <w:rPr>
          <w:bCs/>
        </w:rPr>
        <w:t xml:space="preserve"> для решения вопросов, возникающих в процессе </w:t>
      </w:r>
      <w:r>
        <w:rPr>
          <w:bCs/>
        </w:rPr>
        <w:t>оказания услуг</w:t>
      </w:r>
      <w:r w:rsidR="000667D9">
        <w:rPr>
          <w:bCs/>
        </w:rPr>
        <w:t>,</w:t>
      </w:r>
      <w:r w:rsidRPr="00423AAF">
        <w:rPr>
          <w:bCs/>
        </w:rPr>
        <w:t xml:space="preserve"> </w:t>
      </w:r>
      <w:r w:rsidRPr="000667D9">
        <w:rPr>
          <w:bCs/>
        </w:rPr>
        <w:t>направить факсом список</w:t>
      </w:r>
      <w:r w:rsidRPr="00423AAF">
        <w:rPr>
          <w:bCs/>
        </w:rPr>
        <w:t xml:space="preserve"> ответственных лиц </w:t>
      </w:r>
      <w:r>
        <w:rPr>
          <w:bCs/>
        </w:rPr>
        <w:t xml:space="preserve">   </w:t>
      </w:r>
      <w:r w:rsidRPr="00423AAF">
        <w:t>Заказчика</w:t>
      </w:r>
      <w:r w:rsidRPr="00423AAF">
        <w:rPr>
          <w:bCs/>
        </w:rPr>
        <w:t xml:space="preserve">. При невозможности </w:t>
      </w:r>
      <w:proofErr w:type="gramStart"/>
      <w:r w:rsidRPr="00423AAF">
        <w:rPr>
          <w:bCs/>
        </w:rPr>
        <w:t xml:space="preserve">восстановления работоспособности автоматизированной </w:t>
      </w:r>
      <w:r>
        <w:rPr>
          <w:bCs/>
        </w:rPr>
        <w:t xml:space="preserve">  </w:t>
      </w:r>
      <w:r w:rsidRPr="00423AAF">
        <w:rPr>
          <w:bCs/>
        </w:rPr>
        <w:t>системы коммерческого учета электроэнергии объектов</w:t>
      </w:r>
      <w:proofErr w:type="gramEnd"/>
      <w:r w:rsidRPr="00423AAF">
        <w:rPr>
          <w:bCs/>
        </w:rPr>
        <w:t xml:space="preserve"> собственными силами, </w:t>
      </w:r>
      <w:r w:rsidRPr="005B047A">
        <w:rPr>
          <w:bCs/>
        </w:rPr>
        <w:t>в части сбора информации с точек учета,</w:t>
      </w:r>
      <w:r w:rsidRPr="00423AAF">
        <w:rPr>
          <w:bCs/>
        </w:rPr>
        <w:t xml:space="preserve"> Заказчик обязан направить Исполнителю в течение суток заявку по факсу на аварийный (экстренный) вызов представителя Исполнителя.</w:t>
      </w:r>
    </w:p>
    <w:p w:rsidR="000774D0" w:rsidRPr="00423AAF" w:rsidRDefault="000774D0" w:rsidP="000774D0">
      <w:pPr>
        <w:ind w:firstLine="709"/>
        <w:jc w:val="both"/>
        <w:rPr>
          <w:bCs/>
          <w:sz w:val="22"/>
          <w:szCs w:val="22"/>
        </w:rPr>
      </w:pPr>
      <w:r>
        <w:rPr>
          <w:bCs/>
        </w:rPr>
        <w:t>4.2</w:t>
      </w:r>
      <w:r w:rsidRPr="00423AAF">
        <w:rPr>
          <w:bCs/>
        </w:rPr>
        <w:t xml:space="preserve">. Сообщить Исполнителю список </w:t>
      </w:r>
      <w:r w:rsidRPr="00423AAF">
        <w:rPr>
          <w:bCs/>
          <w:lang w:val="en-US"/>
        </w:rPr>
        <w:t>ICQ</w:t>
      </w:r>
      <w:r w:rsidRPr="00423AAF">
        <w:rPr>
          <w:bCs/>
        </w:rPr>
        <w:t xml:space="preserve"> (не более двух номеров), адреса электронной почты (не более двух адресов), номера телефонов (не более двух номеров) для решения вопросов, возникающих в процессе </w:t>
      </w:r>
      <w:r>
        <w:rPr>
          <w:bCs/>
        </w:rPr>
        <w:t>оказания услуг</w:t>
      </w:r>
      <w:r w:rsidRPr="00423AAF">
        <w:rPr>
          <w:bCs/>
        </w:rPr>
        <w:t>.</w:t>
      </w:r>
    </w:p>
    <w:p w:rsidR="000774D0" w:rsidRPr="00423AAF" w:rsidRDefault="000774D0" w:rsidP="000774D0">
      <w:pPr>
        <w:ind w:firstLine="709"/>
        <w:jc w:val="both"/>
        <w:rPr>
          <w:bCs/>
        </w:rPr>
      </w:pPr>
      <w:r w:rsidRPr="00423AAF">
        <w:rPr>
          <w:bCs/>
        </w:rPr>
        <w:t>4.</w:t>
      </w:r>
      <w:r>
        <w:rPr>
          <w:bCs/>
        </w:rPr>
        <w:t>3</w:t>
      </w:r>
      <w:r w:rsidRPr="00423AAF">
        <w:rPr>
          <w:bCs/>
        </w:rPr>
        <w:t xml:space="preserve">. Заказчик обязан предоставить возможность специалистам Исполнителя </w:t>
      </w:r>
      <w:r>
        <w:rPr>
          <w:bCs/>
        </w:rPr>
        <w:t xml:space="preserve">оказывать </w:t>
      </w:r>
      <w:r w:rsidRPr="00423AAF">
        <w:rPr>
          <w:bCs/>
        </w:rPr>
        <w:t xml:space="preserve">основные </w:t>
      </w:r>
      <w:r>
        <w:rPr>
          <w:bCs/>
        </w:rPr>
        <w:t>услуги</w:t>
      </w:r>
      <w:r w:rsidRPr="00423AAF">
        <w:rPr>
          <w:bCs/>
        </w:rPr>
        <w:t xml:space="preserve"> по техническ</w:t>
      </w:r>
      <w:r>
        <w:rPr>
          <w:bCs/>
        </w:rPr>
        <w:t>ой</w:t>
      </w:r>
      <w:r w:rsidRPr="00423AAF">
        <w:rPr>
          <w:bCs/>
        </w:rPr>
        <w:t xml:space="preserve"> </w:t>
      </w:r>
      <w:r>
        <w:rPr>
          <w:bCs/>
        </w:rPr>
        <w:t>поддержке</w:t>
      </w:r>
      <w:r w:rsidRPr="00423AAF">
        <w:rPr>
          <w:bCs/>
        </w:rPr>
        <w:t xml:space="preserve"> на оборудовании.</w:t>
      </w:r>
    </w:p>
    <w:p w:rsidR="000774D0" w:rsidRPr="00423AAF" w:rsidRDefault="000774D0" w:rsidP="000774D0">
      <w:pPr>
        <w:ind w:firstLine="709"/>
        <w:jc w:val="both"/>
        <w:rPr>
          <w:bCs/>
        </w:rPr>
      </w:pPr>
      <w:r w:rsidRPr="00423AAF">
        <w:rPr>
          <w:bCs/>
        </w:rPr>
        <w:t>4.</w:t>
      </w:r>
      <w:r>
        <w:rPr>
          <w:bCs/>
        </w:rPr>
        <w:t>4</w:t>
      </w:r>
      <w:r w:rsidRPr="00423AAF">
        <w:rPr>
          <w:bCs/>
        </w:rPr>
        <w:t>. Обеспечить Исполнителя:</w:t>
      </w:r>
    </w:p>
    <w:p w:rsidR="000774D0" w:rsidRPr="00423AAF" w:rsidRDefault="000774D0" w:rsidP="000774D0">
      <w:pPr>
        <w:pStyle w:val="af0"/>
        <w:tabs>
          <w:tab w:val="clear" w:pos="379"/>
          <w:tab w:val="left" w:pos="426"/>
        </w:tabs>
        <w:spacing w:line="240" w:lineRule="auto"/>
        <w:ind w:right="3685" w:firstLine="709"/>
        <w:rPr>
          <w:spacing w:val="6"/>
          <w:szCs w:val="24"/>
        </w:rPr>
      </w:pPr>
      <w:r w:rsidRPr="00423AAF">
        <w:rPr>
          <w:spacing w:val="6"/>
          <w:szCs w:val="24"/>
        </w:rPr>
        <w:t>- проектной докуме</w:t>
      </w:r>
      <w:r>
        <w:rPr>
          <w:spacing w:val="6"/>
          <w:szCs w:val="24"/>
        </w:rPr>
        <w:t>н</w:t>
      </w:r>
      <w:r w:rsidRPr="00423AAF">
        <w:rPr>
          <w:spacing w:val="6"/>
          <w:szCs w:val="24"/>
        </w:rPr>
        <w:t>т</w:t>
      </w:r>
      <w:r>
        <w:rPr>
          <w:spacing w:val="6"/>
          <w:szCs w:val="24"/>
        </w:rPr>
        <w:t>а</w:t>
      </w:r>
      <w:r w:rsidRPr="00423AAF">
        <w:rPr>
          <w:spacing w:val="6"/>
          <w:szCs w:val="24"/>
        </w:rPr>
        <w:t>цией;</w:t>
      </w:r>
    </w:p>
    <w:p w:rsidR="000774D0" w:rsidRPr="00423AAF" w:rsidRDefault="000774D0" w:rsidP="000774D0">
      <w:pPr>
        <w:pStyle w:val="af0"/>
        <w:tabs>
          <w:tab w:val="clear" w:pos="379"/>
          <w:tab w:val="left" w:pos="426"/>
        </w:tabs>
        <w:spacing w:line="240" w:lineRule="auto"/>
        <w:ind w:right="4819" w:firstLine="709"/>
        <w:rPr>
          <w:szCs w:val="24"/>
        </w:rPr>
      </w:pPr>
      <w:r w:rsidRPr="00423AAF">
        <w:rPr>
          <w:szCs w:val="24"/>
        </w:rPr>
        <w:t>- технической</w:t>
      </w:r>
      <w:r w:rsidRPr="00423AAF">
        <w:rPr>
          <w:spacing w:val="6"/>
          <w:szCs w:val="24"/>
        </w:rPr>
        <w:t xml:space="preserve"> документацией</w:t>
      </w:r>
      <w:r w:rsidRPr="00423AAF">
        <w:rPr>
          <w:szCs w:val="24"/>
        </w:rPr>
        <w:t>;</w:t>
      </w:r>
    </w:p>
    <w:p w:rsidR="000774D0" w:rsidRPr="00423AAF" w:rsidRDefault="000774D0" w:rsidP="000774D0">
      <w:pPr>
        <w:shd w:val="clear" w:color="auto" w:fill="FFFFFF"/>
        <w:tabs>
          <w:tab w:val="left" w:pos="379"/>
        </w:tabs>
        <w:ind w:left="34" w:right="384" w:firstLine="709"/>
        <w:jc w:val="both"/>
        <w:rPr>
          <w:color w:val="000000"/>
          <w:spacing w:val="-1"/>
        </w:rPr>
      </w:pPr>
      <w:r w:rsidRPr="00423AAF">
        <w:rPr>
          <w:color w:val="000000"/>
          <w:spacing w:val="-1"/>
        </w:rPr>
        <w:t>- каналами связи.</w:t>
      </w:r>
    </w:p>
    <w:p w:rsidR="000774D0" w:rsidRDefault="000774D0" w:rsidP="000774D0">
      <w:pPr>
        <w:shd w:val="clear" w:color="auto" w:fill="FFFFFF"/>
        <w:tabs>
          <w:tab w:val="left" w:pos="379"/>
          <w:tab w:val="left" w:pos="10065"/>
        </w:tabs>
        <w:spacing w:line="269" w:lineRule="exact"/>
        <w:ind w:left="34" w:right="-3" w:firstLine="709"/>
        <w:jc w:val="both"/>
        <w:rPr>
          <w:bCs/>
        </w:rPr>
      </w:pPr>
    </w:p>
    <w:p w:rsidR="000774D0" w:rsidRPr="00423AAF" w:rsidRDefault="000774D0" w:rsidP="000774D0">
      <w:pPr>
        <w:shd w:val="clear" w:color="auto" w:fill="FFFFFF"/>
        <w:tabs>
          <w:tab w:val="left" w:pos="379"/>
          <w:tab w:val="left" w:pos="10065"/>
        </w:tabs>
        <w:spacing w:line="269" w:lineRule="exact"/>
        <w:ind w:left="34" w:right="-3" w:firstLine="709"/>
        <w:jc w:val="both"/>
        <w:rPr>
          <w:bCs/>
        </w:rPr>
      </w:pPr>
      <w:r w:rsidRPr="00423AAF">
        <w:rPr>
          <w:bCs/>
        </w:rPr>
        <w:t>4.</w:t>
      </w:r>
      <w:r>
        <w:rPr>
          <w:bCs/>
        </w:rPr>
        <w:t>5</w:t>
      </w:r>
      <w:r w:rsidRPr="00423AAF">
        <w:rPr>
          <w:bCs/>
        </w:rPr>
        <w:t xml:space="preserve">. Обеспечить доступ к удаленному рабочему столу ЦСОИ </w:t>
      </w:r>
      <w:r w:rsidRPr="00423AAF">
        <w:t xml:space="preserve">АИИС КУЭ </w:t>
      </w:r>
      <w:r w:rsidRPr="00F6430F">
        <w:rPr>
          <w:bCs/>
        </w:rPr>
        <w:t>«Пирамида 2</w:t>
      </w:r>
      <w:r w:rsidR="000667D9">
        <w:rPr>
          <w:bCs/>
        </w:rPr>
        <w:t>.0</w:t>
      </w:r>
      <w:r w:rsidRPr="00F6430F">
        <w:rPr>
          <w:bCs/>
        </w:rPr>
        <w:t>» АО «</w:t>
      </w:r>
      <w:r w:rsidR="000667D9">
        <w:rPr>
          <w:bCs/>
        </w:rPr>
        <w:t>НЭСК-электросети</w:t>
      </w:r>
      <w:r w:rsidRPr="00F6430F">
        <w:rPr>
          <w:bCs/>
        </w:rPr>
        <w:t>»</w:t>
      </w:r>
      <w:r w:rsidRPr="00423AAF">
        <w:rPr>
          <w:bCs/>
        </w:rPr>
        <w:t xml:space="preserve"> через Интернет.</w:t>
      </w:r>
    </w:p>
    <w:p w:rsidR="000774D0" w:rsidRPr="00832A1B" w:rsidRDefault="000774D0" w:rsidP="000774D0">
      <w:pPr>
        <w:ind w:firstLine="709"/>
        <w:jc w:val="both"/>
        <w:rPr>
          <w:bCs/>
        </w:rPr>
      </w:pPr>
      <w:r w:rsidRPr="00423AAF">
        <w:rPr>
          <w:bCs/>
        </w:rPr>
        <w:t>4.</w:t>
      </w:r>
      <w:r>
        <w:rPr>
          <w:bCs/>
        </w:rPr>
        <w:t>6</w:t>
      </w:r>
      <w:r w:rsidRPr="00423AAF">
        <w:rPr>
          <w:bCs/>
        </w:rPr>
        <w:t xml:space="preserve">. Своевременно оплачивать </w:t>
      </w:r>
      <w:r>
        <w:rPr>
          <w:bCs/>
        </w:rPr>
        <w:t>оказанные услуги</w:t>
      </w:r>
      <w:r w:rsidRPr="00423AAF">
        <w:rPr>
          <w:bCs/>
        </w:rPr>
        <w:t>.</w:t>
      </w:r>
    </w:p>
    <w:p w:rsidR="000774D0" w:rsidRPr="00832A1B" w:rsidRDefault="000774D0" w:rsidP="000774D0">
      <w:pPr>
        <w:numPr>
          <w:ilvl w:val="0"/>
          <w:numId w:val="10"/>
        </w:numPr>
        <w:spacing w:before="120" w:after="120"/>
        <w:ind w:hanging="720"/>
        <w:jc w:val="center"/>
        <w:rPr>
          <w:b/>
          <w:bCs/>
        </w:rPr>
      </w:pPr>
      <w:r w:rsidRPr="00423AAF">
        <w:rPr>
          <w:b/>
          <w:bCs/>
        </w:rPr>
        <w:t xml:space="preserve">Порядок сдачи-приемки </w:t>
      </w:r>
      <w:r>
        <w:rPr>
          <w:b/>
          <w:bCs/>
        </w:rPr>
        <w:t>услуг</w:t>
      </w:r>
    </w:p>
    <w:p w:rsidR="000774D0" w:rsidRPr="00F5538D" w:rsidRDefault="000774D0" w:rsidP="000774D0">
      <w:pPr>
        <w:ind w:firstLine="709"/>
        <w:jc w:val="both"/>
      </w:pPr>
      <w:r w:rsidRPr="00F5538D">
        <w:t xml:space="preserve">5.1. Исполнитель, ежеквартально по завершению оказания услуг в отчётном периоде (календарный квартал) составляет Акт сдачи-приемки оказанных услуг. Сканированные копии Счета, Счета-фактуры, Акта сдачи-приемки оказанных услуг Исполнитель обязан передавать Заказчику средствами электронной связи по адресу электронной почты, указанному в разделе 9 настоящего Договора, в течение 2 (двух) рабочих дней месяца, следующего за отчетным периодом оказания услуг. Оригиналы Акта сдачи-приемки оказанных услуг в двух экземплярах, подписанных Исполнителем, счет на оплату должны быть направлены Заказчику в течение 5 (пяти) дней </w:t>
      </w:r>
      <w:proofErr w:type="gramStart"/>
      <w:r w:rsidRPr="00F5538D">
        <w:t>с даты окончания</w:t>
      </w:r>
      <w:proofErr w:type="gramEnd"/>
      <w:r w:rsidRPr="00F5538D">
        <w:t xml:space="preserve"> отчетного периода. Счет-фактура выставляется Исполнителем не позднее 5 дней с даты подписания Акта сдачи-приемки оказанных услуг Заказчиком в соответствии с </w:t>
      </w:r>
      <w:proofErr w:type="gramStart"/>
      <w:r w:rsidRPr="00F5538D">
        <w:t>п</w:t>
      </w:r>
      <w:proofErr w:type="gramEnd"/>
      <w:r w:rsidRPr="00F5538D">
        <w:t xml:space="preserve"> 3 ст. 168 НК РФ.</w:t>
      </w:r>
    </w:p>
    <w:p w:rsidR="000774D0" w:rsidRPr="00F5538D" w:rsidRDefault="000774D0" w:rsidP="000774D0">
      <w:pPr>
        <w:tabs>
          <w:tab w:val="num" w:pos="851"/>
        </w:tabs>
        <w:ind w:firstLine="709"/>
        <w:jc w:val="both"/>
      </w:pPr>
      <w:r w:rsidRPr="00F5538D">
        <w:t xml:space="preserve">5.2. Заказчик в течение 1 (одного) календарного дня, считая </w:t>
      </w:r>
      <w:proofErr w:type="gramStart"/>
      <w:r w:rsidRPr="00F5538D">
        <w:t>с</w:t>
      </w:r>
      <w:proofErr w:type="gramEnd"/>
      <w:r w:rsidRPr="00F5538D">
        <w:t xml:space="preserve"> дня следующего за датой получения сканированных копий документов, указанных в п. 5.1. </w:t>
      </w:r>
      <w:proofErr w:type="gramStart"/>
      <w:r w:rsidRPr="00F5538D">
        <w:t xml:space="preserve">Договора, обязан произвести приемку оказанных услуг, подписать и направить на адрес электронной почты </w:t>
      </w:r>
      <w:r w:rsidRPr="00F5538D">
        <w:rPr>
          <w:spacing w:val="-2"/>
        </w:rPr>
        <w:t>Исполнителя</w:t>
      </w:r>
      <w:r w:rsidRPr="00F5538D">
        <w:t xml:space="preserve"> сканированную копию подписанного Акта сдачи-приемки оказанных услуг или </w:t>
      </w:r>
      <w:r w:rsidRPr="00F5538D">
        <w:lastRenderedPageBreak/>
        <w:t>мотивированного отказа от приемки услуг с указанием перечня недостатков (несоответствий оказанных услуг условиям Договора) и сроков их устранения.</w:t>
      </w:r>
      <w:proofErr w:type="gramEnd"/>
      <w:r w:rsidRPr="00F5538D">
        <w:t xml:space="preserve"> Оригиналы Акта сдачи-приемки оказанных услуг или мотивированного письменного отказа от приемки услуг (далее – мотивированный отказ) Заказчик высылает на почтовый адрес Исполнителя, указанный в разделе 9 настоящего Договора. В Акте сдачи-приемки оказанных услуг Заказчик указывает дату окончания приемки и подписания данного Акта уполномоченным представителем.</w:t>
      </w:r>
    </w:p>
    <w:p w:rsidR="000774D0" w:rsidRPr="00F5538D" w:rsidRDefault="000774D0" w:rsidP="000774D0">
      <w:pPr>
        <w:keepNext/>
        <w:keepLines/>
        <w:ind w:firstLine="851"/>
        <w:jc w:val="both"/>
      </w:pPr>
      <w:r w:rsidRPr="00F5538D">
        <w:t>5.3. В случае обоснованности замечаний Заказчика к оказанным Исполнителем услугам, недостатки, указанные в мотивированном отказе, устраняются Исполнителем за свой счет при условии, что они не выходят за пределы условий Договора. Повторная приемка результатов оказания услуг после устранения недостатков осуществляется в порядке, установленном для первоначальной сдачи-приемки услуг согласно п. 5.1-5.2 Договора.</w:t>
      </w:r>
    </w:p>
    <w:p w:rsidR="000774D0" w:rsidRPr="00F5538D" w:rsidRDefault="000774D0" w:rsidP="000774D0">
      <w:pPr>
        <w:keepNext/>
        <w:keepLines/>
        <w:ind w:firstLine="851"/>
        <w:jc w:val="both"/>
      </w:pPr>
      <w:r w:rsidRPr="00F5538D">
        <w:t>5.4. Услуги по настоящему Договору считаются оказанными и принятыми Заказчиком и подлежат оплате после подписания Заказчиком Акта сдачи-приемки оказанных услуг, либо по истечении срока для осуществления приемки, указанного в пункте 5.2 настоящего Договора, если в течение указанного срока Заказчик не подпишет Акт сдачи-приемки оказанных услуг или не направит Исполнителю мотивированный отказ.</w:t>
      </w:r>
    </w:p>
    <w:p w:rsidR="000774D0" w:rsidRDefault="000774D0" w:rsidP="000774D0">
      <w:pPr>
        <w:tabs>
          <w:tab w:val="num" w:pos="851"/>
        </w:tabs>
        <w:ind w:firstLine="709"/>
        <w:jc w:val="both"/>
        <w:rPr>
          <w:color w:val="000000"/>
        </w:rPr>
      </w:pPr>
      <w:r>
        <w:rPr>
          <w:color w:val="000000"/>
        </w:rPr>
        <w:t>.</w:t>
      </w:r>
    </w:p>
    <w:p w:rsidR="000774D0" w:rsidRPr="005145A7" w:rsidRDefault="000774D0" w:rsidP="000774D0">
      <w:pPr>
        <w:numPr>
          <w:ilvl w:val="0"/>
          <w:numId w:val="10"/>
        </w:numPr>
        <w:tabs>
          <w:tab w:val="right" w:pos="0"/>
        </w:tabs>
        <w:spacing w:before="120" w:after="120"/>
        <w:ind w:left="714" w:hanging="714"/>
        <w:jc w:val="center"/>
        <w:rPr>
          <w:b/>
        </w:rPr>
      </w:pPr>
      <w:r w:rsidRPr="00423AAF">
        <w:rPr>
          <w:b/>
        </w:rPr>
        <w:t>Ответственность сторон</w:t>
      </w:r>
    </w:p>
    <w:p w:rsidR="000774D0" w:rsidRPr="00423AAF" w:rsidRDefault="000774D0" w:rsidP="000774D0">
      <w:pPr>
        <w:tabs>
          <w:tab w:val="right" w:pos="9072"/>
        </w:tabs>
        <w:ind w:firstLine="709"/>
        <w:jc w:val="both"/>
      </w:pPr>
      <w:r w:rsidRPr="00423AAF">
        <w:t xml:space="preserve">6.1. За невыполнение или ненадлежащее выполнение обязательств по настоящему </w:t>
      </w:r>
      <w:r>
        <w:t xml:space="preserve">  </w:t>
      </w:r>
      <w:r w:rsidRPr="00423AAF">
        <w:t>Договору Стороны несут ответственность в соответствии с действующим законодательством Российской Федерации.</w:t>
      </w:r>
    </w:p>
    <w:p w:rsidR="000774D0" w:rsidRPr="00423AAF" w:rsidRDefault="000774D0" w:rsidP="000774D0">
      <w:pPr>
        <w:pStyle w:val="32"/>
        <w:ind w:firstLine="709"/>
        <w:rPr>
          <w:sz w:val="24"/>
        </w:rPr>
      </w:pPr>
      <w:r w:rsidRPr="00423AAF">
        <w:rPr>
          <w:sz w:val="24"/>
        </w:rPr>
        <w:t xml:space="preserve">6.2. В случае просрочки по своей вине сдачи </w:t>
      </w:r>
      <w:r>
        <w:rPr>
          <w:sz w:val="24"/>
        </w:rPr>
        <w:t>услуг</w:t>
      </w:r>
      <w:r w:rsidRPr="00423AAF">
        <w:rPr>
          <w:sz w:val="24"/>
        </w:rPr>
        <w:t xml:space="preserve"> Исполнитель уплачивает Заказчику пеню в размере </w:t>
      </w:r>
      <w:r>
        <w:rPr>
          <w:sz w:val="24"/>
        </w:rPr>
        <w:t>0,</w:t>
      </w:r>
      <w:r w:rsidRPr="00423AAF">
        <w:rPr>
          <w:sz w:val="24"/>
        </w:rPr>
        <w:t xml:space="preserve">1% </w:t>
      </w:r>
      <w:r>
        <w:rPr>
          <w:sz w:val="24"/>
        </w:rPr>
        <w:t xml:space="preserve">(ноль целых одна десятая процента) </w:t>
      </w:r>
      <w:r w:rsidRPr="00423AAF">
        <w:rPr>
          <w:sz w:val="24"/>
        </w:rPr>
        <w:t xml:space="preserve">от стоимости не сданных в срок </w:t>
      </w:r>
      <w:r>
        <w:rPr>
          <w:sz w:val="24"/>
        </w:rPr>
        <w:t>услуг</w:t>
      </w:r>
      <w:r w:rsidRPr="00423AAF">
        <w:rPr>
          <w:sz w:val="24"/>
        </w:rPr>
        <w:t xml:space="preserve"> за каждый день просрочки, но не более 10% </w:t>
      </w:r>
      <w:r>
        <w:rPr>
          <w:sz w:val="24"/>
        </w:rPr>
        <w:t>(десяти процентов)</w:t>
      </w:r>
      <w:r w:rsidRPr="00423AAF">
        <w:rPr>
          <w:sz w:val="24"/>
        </w:rPr>
        <w:t xml:space="preserve"> стоимости </w:t>
      </w:r>
      <w:r>
        <w:rPr>
          <w:sz w:val="24"/>
        </w:rPr>
        <w:t>услуг</w:t>
      </w:r>
      <w:r w:rsidRPr="00423AAF">
        <w:rPr>
          <w:sz w:val="24"/>
        </w:rPr>
        <w:t xml:space="preserve">, не сданных Исполнителем в срок. </w:t>
      </w:r>
    </w:p>
    <w:p w:rsidR="000774D0" w:rsidRPr="00423AAF" w:rsidRDefault="000774D0" w:rsidP="000774D0">
      <w:pPr>
        <w:pStyle w:val="32"/>
        <w:ind w:firstLine="709"/>
        <w:rPr>
          <w:sz w:val="24"/>
        </w:rPr>
      </w:pPr>
      <w:r w:rsidRPr="00423AAF">
        <w:rPr>
          <w:sz w:val="24"/>
        </w:rPr>
        <w:t xml:space="preserve">6.3. В случае просрочки оплаты </w:t>
      </w:r>
      <w:r>
        <w:rPr>
          <w:sz w:val="24"/>
        </w:rPr>
        <w:t>услуг</w:t>
      </w:r>
      <w:r w:rsidRPr="00423AAF">
        <w:rPr>
          <w:sz w:val="24"/>
        </w:rPr>
        <w:t xml:space="preserve"> по настоящему Договору Заказчик уплачивает Исполните</w:t>
      </w:r>
      <w:r>
        <w:rPr>
          <w:sz w:val="24"/>
        </w:rPr>
        <w:t>лю пеню в размере 0,</w:t>
      </w:r>
      <w:r w:rsidRPr="00423AAF">
        <w:rPr>
          <w:sz w:val="24"/>
        </w:rPr>
        <w:t xml:space="preserve">1% </w:t>
      </w:r>
      <w:r>
        <w:rPr>
          <w:sz w:val="24"/>
        </w:rPr>
        <w:t xml:space="preserve">(ноль целых одна десятая процента) </w:t>
      </w:r>
      <w:r w:rsidRPr="00423AAF">
        <w:rPr>
          <w:sz w:val="24"/>
        </w:rPr>
        <w:t>от стоимости не оплачен</w:t>
      </w:r>
      <w:r>
        <w:rPr>
          <w:sz w:val="24"/>
        </w:rPr>
        <w:t>ных в срок услуг</w:t>
      </w:r>
      <w:r w:rsidRPr="00423AAF">
        <w:rPr>
          <w:sz w:val="24"/>
        </w:rPr>
        <w:t xml:space="preserve"> за каждый день просрочки, но не более 10%</w:t>
      </w:r>
      <w:r>
        <w:rPr>
          <w:sz w:val="24"/>
        </w:rPr>
        <w:t xml:space="preserve"> (десяти процентов)</w:t>
      </w:r>
      <w:r w:rsidRPr="00423AAF">
        <w:rPr>
          <w:sz w:val="24"/>
        </w:rPr>
        <w:t xml:space="preserve"> стоимости </w:t>
      </w:r>
      <w:r>
        <w:rPr>
          <w:sz w:val="24"/>
        </w:rPr>
        <w:t>услуг</w:t>
      </w:r>
      <w:r w:rsidRPr="00423AAF">
        <w:rPr>
          <w:sz w:val="24"/>
        </w:rPr>
        <w:t xml:space="preserve">, неоплаченных Заказчиком в срок. </w:t>
      </w:r>
    </w:p>
    <w:p w:rsidR="000774D0" w:rsidRDefault="000774D0" w:rsidP="000774D0">
      <w:pPr>
        <w:tabs>
          <w:tab w:val="right" w:pos="9072"/>
        </w:tabs>
        <w:ind w:firstLine="709"/>
        <w:jc w:val="both"/>
      </w:pPr>
      <w:r w:rsidRPr="00423AAF">
        <w:t xml:space="preserve">6.4. В случае возникновения спорных вопросов, Стороны примут все усилия для их урегулирования путём переговоров. При отсутствии компромисса, спор подлежат разрешению в Арбитражном суде по месту нахождения Ответчика. </w:t>
      </w:r>
    </w:p>
    <w:p w:rsidR="000774D0" w:rsidRPr="00F5538D" w:rsidRDefault="000774D0" w:rsidP="000774D0">
      <w:pPr>
        <w:tabs>
          <w:tab w:val="right" w:pos="9072"/>
        </w:tabs>
        <w:ind w:firstLine="709"/>
        <w:jc w:val="both"/>
      </w:pPr>
      <w:r w:rsidRPr="00D8230B">
        <w:t>6.5. За нарушение Исполнителем сроков исполнения обязательств по предоставлению документов в соответствии пунктами 3.7., 5.1., настоящего Договора Заказчик имеет право потребовать от Исполнителя уплаты пени в размере 1/360 ключевой ставки Банка России от суммы неисполненного обязательства (как такая сумма определена в настоящем пункте) за каждый день просрочки. Стороны договорились, что в случае нарушения Исполнителем сроков исполнения обязательств по предоставлению документов в соответствии с пунктами 3.7., 5.1., настоящего Договора для целей расчета пеней, указанных в настоящем пункте, суммой неисполненного Исполнителем обязательства считается сумма, которая должна быть указана в счете-фактуре и/или документах, подтверждающих факт оказания услуг.</w:t>
      </w:r>
    </w:p>
    <w:p w:rsidR="000774D0" w:rsidRPr="00832A1B" w:rsidRDefault="000774D0" w:rsidP="000774D0">
      <w:pPr>
        <w:numPr>
          <w:ilvl w:val="0"/>
          <w:numId w:val="10"/>
        </w:numPr>
        <w:tabs>
          <w:tab w:val="clear" w:pos="720"/>
          <w:tab w:val="num" w:pos="0"/>
        </w:tabs>
        <w:spacing w:before="120" w:after="120"/>
        <w:ind w:hanging="720"/>
        <w:jc w:val="center"/>
        <w:rPr>
          <w:b/>
        </w:rPr>
      </w:pPr>
      <w:r w:rsidRPr="00423AAF">
        <w:rPr>
          <w:b/>
        </w:rPr>
        <w:t>Прочие условия</w:t>
      </w:r>
    </w:p>
    <w:p w:rsidR="000774D0" w:rsidRPr="00423AAF" w:rsidRDefault="000774D0" w:rsidP="000774D0">
      <w:pPr>
        <w:ind w:firstLine="709"/>
        <w:jc w:val="both"/>
        <w:rPr>
          <w:bCs/>
        </w:rPr>
      </w:pPr>
      <w:r w:rsidRPr="00423AAF">
        <w:rPr>
          <w:bCs/>
        </w:rPr>
        <w:t>7.1. Во всем остальном,</w:t>
      </w:r>
      <w:r>
        <w:rPr>
          <w:bCs/>
        </w:rPr>
        <w:t xml:space="preserve"> не  предусмотренном настоящим Д</w:t>
      </w:r>
      <w:r w:rsidRPr="00423AAF">
        <w:rPr>
          <w:bCs/>
        </w:rPr>
        <w:t>оговором, стороны руководствуются действующим законодательством РФ.</w:t>
      </w:r>
    </w:p>
    <w:p w:rsidR="000774D0" w:rsidRPr="00423AAF" w:rsidRDefault="000774D0" w:rsidP="000774D0">
      <w:pPr>
        <w:ind w:firstLine="709"/>
        <w:jc w:val="both"/>
        <w:rPr>
          <w:bCs/>
        </w:rPr>
      </w:pPr>
      <w:r w:rsidRPr="00423AAF">
        <w:rPr>
          <w:bCs/>
        </w:rPr>
        <w:t xml:space="preserve">7.2. Договор вступает в силу с момента </w:t>
      </w:r>
      <w:r>
        <w:rPr>
          <w:bCs/>
        </w:rPr>
        <w:t>его подписания и действует до 31 декабря</w:t>
      </w:r>
      <w:r w:rsidRPr="00423AAF">
        <w:rPr>
          <w:bCs/>
        </w:rPr>
        <w:t xml:space="preserve"> 20</w:t>
      </w:r>
      <w:r w:rsidR="00B44513">
        <w:rPr>
          <w:bCs/>
        </w:rPr>
        <w:t>2</w:t>
      </w:r>
      <w:r w:rsidR="00212623">
        <w:rPr>
          <w:bCs/>
        </w:rPr>
        <w:t>1</w:t>
      </w:r>
      <w:r w:rsidRPr="00423AAF">
        <w:rPr>
          <w:bCs/>
        </w:rPr>
        <w:t xml:space="preserve"> года, а в части расчетов до полного исполнения Сторонами своих обязательств по настоящему Договору.</w:t>
      </w:r>
    </w:p>
    <w:p w:rsidR="000774D0" w:rsidRDefault="000774D0" w:rsidP="000774D0">
      <w:pPr>
        <w:ind w:firstLine="709"/>
        <w:jc w:val="both"/>
        <w:rPr>
          <w:bCs/>
        </w:rPr>
      </w:pPr>
      <w:r w:rsidRPr="00423AAF">
        <w:rPr>
          <w:bCs/>
        </w:rPr>
        <w:t xml:space="preserve">7.3. Договор составлен в  </w:t>
      </w:r>
      <w:r>
        <w:rPr>
          <w:bCs/>
        </w:rPr>
        <w:t xml:space="preserve">двух экземплярах, имеющих равную </w:t>
      </w:r>
      <w:r w:rsidRPr="00423AAF">
        <w:rPr>
          <w:bCs/>
        </w:rPr>
        <w:t>юридическую силу</w:t>
      </w:r>
      <w:r>
        <w:rPr>
          <w:bCs/>
        </w:rPr>
        <w:t>, по одному для каждой из сторон</w:t>
      </w:r>
      <w:r w:rsidRPr="00423AAF">
        <w:rPr>
          <w:bCs/>
        </w:rPr>
        <w:t>.</w:t>
      </w:r>
    </w:p>
    <w:p w:rsidR="000774D0" w:rsidRPr="00423AAF" w:rsidRDefault="000774D0" w:rsidP="000774D0">
      <w:pPr>
        <w:ind w:firstLine="709"/>
        <w:jc w:val="both"/>
        <w:rPr>
          <w:bCs/>
        </w:rPr>
      </w:pPr>
      <w:r>
        <w:rPr>
          <w:bCs/>
        </w:rPr>
        <w:t xml:space="preserve">7.4. </w:t>
      </w:r>
      <w:r w:rsidRPr="00841AA5">
        <w:t>Факсимильные копи</w:t>
      </w:r>
      <w:r>
        <w:t>и Д</w:t>
      </w:r>
      <w:r w:rsidRPr="00841AA5">
        <w:t>оговора (в том числе Приложения, дополнения и пр.), счета на оплату, направленные посредством факсимильной связи или электронной почты, имеют юрид</w:t>
      </w:r>
      <w:r>
        <w:t>ическую силу подлинника до полу</w:t>
      </w:r>
      <w:r w:rsidRPr="00841AA5">
        <w:t xml:space="preserve">чения Сторонами оригинала и обязательны для Сторон при исполнении условий настоящего </w:t>
      </w:r>
      <w:r>
        <w:t>Д</w:t>
      </w:r>
      <w:r w:rsidRPr="00841AA5">
        <w:t xml:space="preserve">оговора. Сторона, направившая факсимильную копию документа, обязана в течение 10 </w:t>
      </w:r>
      <w:r>
        <w:t xml:space="preserve">(десяти) </w:t>
      </w:r>
      <w:r w:rsidRPr="00841AA5">
        <w:t xml:space="preserve">рабочих дней направить другой </w:t>
      </w:r>
      <w:r>
        <w:t xml:space="preserve">       </w:t>
      </w:r>
      <w:r w:rsidRPr="00841AA5">
        <w:t>Стороне оригинал документа п</w:t>
      </w:r>
      <w:r>
        <w:t>о почте или курьером (нарочно).</w:t>
      </w:r>
    </w:p>
    <w:p w:rsidR="000774D0" w:rsidRDefault="000774D0" w:rsidP="000774D0">
      <w:pPr>
        <w:ind w:firstLine="709"/>
        <w:jc w:val="both"/>
        <w:rPr>
          <w:bCs/>
        </w:rPr>
      </w:pPr>
      <w:r w:rsidRPr="00423AAF">
        <w:rPr>
          <w:bCs/>
        </w:rPr>
        <w:lastRenderedPageBreak/>
        <w:t>7.</w:t>
      </w:r>
      <w:r>
        <w:rPr>
          <w:bCs/>
        </w:rPr>
        <w:t>5</w:t>
      </w:r>
      <w:r w:rsidRPr="00423AAF">
        <w:rPr>
          <w:bCs/>
        </w:rPr>
        <w:t xml:space="preserve">. </w:t>
      </w:r>
      <w:r>
        <w:rPr>
          <w:bCs/>
        </w:rPr>
        <w:t>Изменение или расторжение Д</w:t>
      </w:r>
      <w:r w:rsidRPr="00423AAF">
        <w:rPr>
          <w:bCs/>
        </w:rPr>
        <w:t>оговора возможно по соглашению сторон или на основании действующего законодательства РФ. Соглашение об изменении или расторжении на</w:t>
      </w:r>
      <w:r>
        <w:rPr>
          <w:bCs/>
        </w:rPr>
        <w:t>стоящего Д</w:t>
      </w:r>
      <w:r w:rsidRPr="00423AAF">
        <w:rPr>
          <w:bCs/>
        </w:rPr>
        <w:t>оговора действительно лишь в том случае, если оно совершено в письменной форме, в виде дополнительного соглашения, и подписано уполномоченными представителями сторон.</w:t>
      </w:r>
    </w:p>
    <w:p w:rsidR="000774D0" w:rsidRDefault="000774D0" w:rsidP="000774D0">
      <w:pPr>
        <w:ind w:firstLine="709"/>
        <w:jc w:val="both"/>
        <w:rPr>
          <w:bCs/>
        </w:rPr>
      </w:pPr>
      <w:r w:rsidRPr="00423AAF">
        <w:rPr>
          <w:bCs/>
        </w:rPr>
        <w:t>7.</w:t>
      </w:r>
      <w:r>
        <w:rPr>
          <w:bCs/>
        </w:rPr>
        <w:t>6</w:t>
      </w:r>
      <w:r w:rsidRPr="00423AAF">
        <w:rPr>
          <w:bCs/>
        </w:rPr>
        <w:t>. Ни одна из сторон не имеет права передавать третьим лицам пра</w:t>
      </w:r>
      <w:r>
        <w:rPr>
          <w:bCs/>
        </w:rPr>
        <w:t>ва и обязанности по настоящему Д</w:t>
      </w:r>
      <w:r w:rsidRPr="00423AAF">
        <w:rPr>
          <w:bCs/>
        </w:rPr>
        <w:t>оговору без письменного согласия другой стороны.</w:t>
      </w:r>
    </w:p>
    <w:p w:rsidR="000774D0" w:rsidRPr="00832A1B" w:rsidRDefault="000774D0" w:rsidP="000774D0">
      <w:pPr>
        <w:pStyle w:val="a8"/>
        <w:numPr>
          <w:ilvl w:val="0"/>
          <w:numId w:val="10"/>
        </w:numPr>
        <w:tabs>
          <w:tab w:val="clear" w:pos="720"/>
          <w:tab w:val="num" w:pos="0"/>
        </w:tabs>
        <w:spacing w:before="120" w:after="120" w:line="240" w:lineRule="auto"/>
        <w:ind w:left="714" w:hanging="714"/>
        <w:jc w:val="center"/>
        <w:rPr>
          <w:b/>
          <w:bCs/>
          <w:i w:val="0"/>
          <w:sz w:val="24"/>
          <w:szCs w:val="24"/>
        </w:rPr>
      </w:pPr>
      <w:r w:rsidRPr="00423AAF">
        <w:rPr>
          <w:b/>
          <w:bCs/>
          <w:i w:val="0"/>
          <w:sz w:val="24"/>
          <w:szCs w:val="24"/>
        </w:rPr>
        <w:t>Приложения</w:t>
      </w:r>
    </w:p>
    <w:p w:rsidR="000774D0" w:rsidRPr="00F6430F" w:rsidRDefault="000774D0" w:rsidP="000774D0">
      <w:pPr>
        <w:ind w:firstLine="709"/>
        <w:jc w:val="both"/>
        <w:rPr>
          <w:bCs/>
        </w:rPr>
      </w:pPr>
      <w:r w:rsidRPr="005C49D9">
        <w:rPr>
          <w:bCs/>
        </w:rPr>
        <w:t>8.1. Прил</w:t>
      </w:r>
      <w:r w:rsidRPr="00F6430F">
        <w:rPr>
          <w:bCs/>
        </w:rPr>
        <w:t xml:space="preserve">ожение № 1. </w:t>
      </w:r>
      <w:r w:rsidR="00212623" w:rsidRPr="00212623">
        <w:rPr>
          <w:bCs/>
        </w:rPr>
        <w:t>Состав работ на оказание услуг по удаленной технической поддержке ПК АИИС КУЭ «Пирамида 2.0» АО «</w:t>
      </w:r>
      <w:r w:rsidR="00212623" w:rsidRPr="00212623">
        <w:t>НЭСК - электросети</w:t>
      </w:r>
      <w:r w:rsidR="00212623" w:rsidRPr="00212623">
        <w:rPr>
          <w:bCs/>
        </w:rPr>
        <w:t>»</w:t>
      </w:r>
      <w:r w:rsidRPr="00212623">
        <w:rPr>
          <w:bCs/>
        </w:rPr>
        <w:t>.</w:t>
      </w:r>
    </w:p>
    <w:p w:rsidR="00212623" w:rsidRPr="005C49D9" w:rsidRDefault="000774D0" w:rsidP="00212623">
      <w:pPr>
        <w:ind w:firstLine="709"/>
        <w:jc w:val="both"/>
        <w:rPr>
          <w:bCs/>
        </w:rPr>
      </w:pPr>
      <w:r>
        <w:rPr>
          <w:bCs/>
        </w:rPr>
        <w:t xml:space="preserve">8.2. Приложение № 2. </w:t>
      </w:r>
      <w:r>
        <w:t>График</w:t>
      </w:r>
      <w:r w:rsidRPr="0084630F">
        <w:t xml:space="preserve"> </w:t>
      </w:r>
      <w:r>
        <w:t>оплаты услуг</w:t>
      </w:r>
      <w:r w:rsidR="00212623">
        <w:rPr>
          <w:bCs/>
        </w:rPr>
        <w:t>.</w:t>
      </w:r>
    </w:p>
    <w:p w:rsidR="000774D0" w:rsidRPr="005C49D9" w:rsidRDefault="000774D0" w:rsidP="000774D0">
      <w:pPr>
        <w:ind w:firstLine="709"/>
        <w:jc w:val="both"/>
        <w:rPr>
          <w:bCs/>
        </w:rPr>
      </w:pPr>
    </w:p>
    <w:p w:rsidR="000774D0" w:rsidRPr="005C49D9" w:rsidRDefault="000774D0" w:rsidP="000774D0">
      <w:pPr>
        <w:ind w:firstLine="709"/>
        <w:jc w:val="both"/>
        <w:rPr>
          <w:bCs/>
        </w:rPr>
      </w:pPr>
    </w:p>
    <w:p w:rsidR="000774D0" w:rsidRPr="00423AAF" w:rsidRDefault="000774D0" w:rsidP="000774D0">
      <w:pPr>
        <w:tabs>
          <w:tab w:val="right" w:pos="9072"/>
        </w:tabs>
        <w:spacing w:before="120" w:after="120"/>
        <w:ind w:left="357" w:firstLine="709"/>
        <w:jc w:val="center"/>
        <w:rPr>
          <w:b/>
        </w:rPr>
      </w:pPr>
      <w:r w:rsidRPr="00423AAF">
        <w:rPr>
          <w:b/>
        </w:rPr>
        <w:t>9. Юридические адреса и реквизиты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0774D0" w:rsidRPr="00681745" w:rsidTr="00CF647F">
        <w:trPr>
          <w:trHeight w:val="1135"/>
        </w:trPr>
        <w:tc>
          <w:tcPr>
            <w:tcW w:w="5070" w:type="dxa"/>
          </w:tcPr>
          <w:p w:rsidR="000774D0" w:rsidRPr="003C12DA" w:rsidRDefault="000774D0" w:rsidP="00CF647F">
            <w:pPr>
              <w:jc w:val="both"/>
              <w:rPr>
                <w:b/>
              </w:rPr>
            </w:pPr>
            <w:r w:rsidRPr="003C12DA">
              <w:rPr>
                <w:b/>
              </w:rPr>
              <w:t>Заказчик:</w:t>
            </w:r>
          </w:p>
          <w:p w:rsidR="000774D0" w:rsidRPr="004523D4" w:rsidRDefault="000774D0" w:rsidP="00CF647F">
            <w:pPr>
              <w:suppressAutoHyphens/>
              <w:autoSpaceDE w:val="0"/>
              <w:rPr>
                <w:b/>
                <w:lang w:eastAsia="zh-CN"/>
              </w:rPr>
            </w:pPr>
            <w:r w:rsidRPr="004523D4">
              <w:rPr>
                <w:b/>
                <w:lang w:eastAsia="zh-CN"/>
              </w:rPr>
              <w:t>АО «</w:t>
            </w:r>
            <w:r w:rsidR="00212623">
              <w:rPr>
                <w:b/>
                <w:lang w:eastAsia="zh-CN"/>
              </w:rPr>
              <w:t>НЭСК-Электросети</w:t>
            </w:r>
            <w:r w:rsidRPr="004523D4">
              <w:rPr>
                <w:b/>
                <w:lang w:eastAsia="zh-CN"/>
              </w:rPr>
              <w:t>»</w:t>
            </w:r>
          </w:p>
          <w:p w:rsidR="00212623" w:rsidRPr="006573BB" w:rsidRDefault="00212623" w:rsidP="006573BB">
            <w:pPr>
              <w:rPr>
                <w:sz w:val="22"/>
                <w:szCs w:val="22"/>
              </w:rPr>
            </w:pPr>
            <w:r w:rsidRPr="006573BB">
              <w:rPr>
                <w:sz w:val="22"/>
                <w:szCs w:val="22"/>
              </w:rPr>
              <w:t xml:space="preserve">Юридический адрес: </w:t>
            </w:r>
            <w:r w:rsidR="006573BB" w:rsidRPr="006573BB">
              <w:rPr>
                <w:sz w:val="22"/>
                <w:szCs w:val="22"/>
              </w:rPr>
              <w:t xml:space="preserve">350033 г. Краснодар, пер. </w:t>
            </w:r>
            <w:proofErr w:type="spellStart"/>
            <w:r w:rsidR="006573BB" w:rsidRPr="006573BB">
              <w:rPr>
                <w:sz w:val="22"/>
                <w:szCs w:val="22"/>
              </w:rPr>
              <w:t>Переправный</w:t>
            </w:r>
            <w:proofErr w:type="spellEnd"/>
            <w:r w:rsidR="006573BB" w:rsidRPr="006573BB">
              <w:rPr>
                <w:sz w:val="22"/>
                <w:szCs w:val="22"/>
              </w:rPr>
              <w:t>, 13, офис 103 А</w:t>
            </w:r>
          </w:p>
          <w:p w:rsidR="006573BB" w:rsidRPr="006573BB" w:rsidRDefault="006573BB" w:rsidP="006573BB">
            <w:pPr>
              <w:rPr>
                <w:sz w:val="22"/>
                <w:szCs w:val="22"/>
              </w:rPr>
            </w:pPr>
            <w:r w:rsidRPr="006573BB">
              <w:rPr>
                <w:sz w:val="22"/>
                <w:szCs w:val="22"/>
              </w:rPr>
              <w:t xml:space="preserve">Фактический адрес: 350033 г. Краснодар, пер. </w:t>
            </w:r>
            <w:proofErr w:type="spellStart"/>
            <w:r w:rsidRPr="006573BB">
              <w:rPr>
                <w:sz w:val="22"/>
                <w:szCs w:val="22"/>
              </w:rPr>
              <w:t>Переправный</w:t>
            </w:r>
            <w:proofErr w:type="spellEnd"/>
            <w:r w:rsidRPr="006573BB">
              <w:rPr>
                <w:sz w:val="22"/>
                <w:szCs w:val="22"/>
              </w:rPr>
              <w:t>, 13, офис 103 А</w:t>
            </w:r>
          </w:p>
          <w:p w:rsidR="00212623" w:rsidRPr="006573BB" w:rsidRDefault="00212623" w:rsidP="00212623">
            <w:pPr>
              <w:rPr>
                <w:sz w:val="22"/>
                <w:szCs w:val="22"/>
              </w:rPr>
            </w:pPr>
            <w:r w:rsidRPr="006573BB">
              <w:rPr>
                <w:sz w:val="22"/>
                <w:szCs w:val="22"/>
              </w:rPr>
              <w:t xml:space="preserve">ИНН: </w:t>
            </w:r>
            <w:r w:rsidR="006573BB" w:rsidRPr="006573BB">
              <w:rPr>
                <w:sz w:val="22"/>
                <w:szCs w:val="22"/>
              </w:rPr>
              <w:t>2308139496</w:t>
            </w:r>
            <w:r w:rsidRPr="006573BB">
              <w:rPr>
                <w:sz w:val="22"/>
                <w:szCs w:val="22"/>
              </w:rPr>
              <w:fldChar w:fldCharType="begin"/>
            </w:r>
            <w:r w:rsidRPr="006573BB">
              <w:rPr>
                <w:sz w:val="22"/>
                <w:szCs w:val="22"/>
              </w:rPr>
              <w:instrText xml:space="preserve"> DOCVARIABLE  Справочник.ИННКонтрагента  \* MERGEFORMAT </w:instrText>
            </w:r>
            <w:r w:rsidRPr="006573BB">
              <w:rPr>
                <w:sz w:val="22"/>
                <w:szCs w:val="22"/>
              </w:rPr>
              <w:fldChar w:fldCharType="end"/>
            </w:r>
          </w:p>
          <w:p w:rsidR="00212623" w:rsidRPr="006573BB" w:rsidRDefault="00212623" w:rsidP="00212623">
            <w:pPr>
              <w:rPr>
                <w:sz w:val="22"/>
                <w:szCs w:val="22"/>
              </w:rPr>
            </w:pPr>
            <w:r w:rsidRPr="006573BB">
              <w:rPr>
                <w:sz w:val="22"/>
                <w:szCs w:val="22"/>
              </w:rPr>
              <w:t xml:space="preserve">КПП: </w:t>
            </w:r>
            <w:r w:rsidR="006573BB" w:rsidRPr="006573BB">
              <w:rPr>
                <w:sz w:val="22"/>
                <w:szCs w:val="22"/>
              </w:rPr>
              <w:t>230901001</w:t>
            </w:r>
            <w:r w:rsidRPr="006573BB">
              <w:rPr>
                <w:sz w:val="22"/>
                <w:szCs w:val="22"/>
              </w:rPr>
              <w:fldChar w:fldCharType="begin"/>
            </w:r>
            <w:r w:rsidRPr="006573BB">
              <w:rPr>
                <w:sz w:val="22"/>
                <w:szCs w:val="22"/>
              </w:rPr>
              <w:instrText xml:space="preserve"> DOCVARIABLE  Справочник.КППКонтрагента  \* MERGEFORMAT </w:instrText>
            </w:r>
            <w:r w:rsidRPr="006573BB">
              <w:rPr>
                <w:sz w:val="22"/>
                <w:szCs w:val="22"/>
              </w:rPr>
              <w:fldChar w:fldCharType="end"/>
            </w:r>
          </w:p>
          <w:p w:rsidR="00212623" w:rsidRPr="006573BB" w:rsidRDefault="00212623" w:rsidP="00212623">
            <w:pPr>
              <w:rPr>
                <w:sz w:val="22"/>
                <w:szCs w:val="22"/>
              </w:rPr>
            </w:pPr>
            <w:proofErr w:type="gramStart"/>
            <w:r w:rsidRPr="006573BB">
              <w:rPr>
                <w:sz w:val="22"/>
                <w:szCs w:val="22"/>
              </w:rPr>
              <w:t>Р</w:t>
            </w:r>
            <w:proofErr w:type="gramEnd"/>
            <w:r w:rsidRPr="006573BB">
              <w:rPr>
                <w:sz w:val="22"/>
                <w:szCs w:val="22"/>
              </w:rPr>
              <w:t xml:space="preserve">/с: </w:t>
            </w:r>
            <w:r w:rsidR="006573BB" w:rsidRPr="006573BB">
              <w:rPr>
                <w:sz w:val="22"/>
                <w:szCs w:val="22"/>
              </w:rPr>
              <w:t>407 028 108 300 000 01 208</w:t>
            </w:r>
          </w:p>
          <w:p w:rsidR="00212623" w:rsidRPr="006573BB" w:rsidRDefault="006573BB" w:rsidP="00212623">
            <w:pPr>
              <w:rPr>
                <w:sz w:val="22"/>
                <w:szCs w:val="22"/>
              </w:rPr>
            </w:pPr>
            <w:r w:rsidRPr="006573BB">
              <w:rPr>
                <w:sz w:val="22"/>
                <w:szCs w:val="22"/>
              </w:rPr>
              <w:t>КРАСНОДАРСКОЕ ОТДЕЛЕНИЕ N8619 ПАО СБЕРБАНК Г. КРАСНОДАР</w:t>
            </w:r>
            <w:r w:rsidR="00212623" w:rsidRPr="006573BB">
              <w:rPr>
                <w:sz w:val="22"/>
                <w:szCs w:val="22"/>
              </w:rPr>
              <w:t xml:space="preserve"> </w:t>
            </w:r>
          </w:p>
          <w:p w:rsidR="00212623" w:rsidRPr="006573BB" w:rsidRDefault="00212623" w:rsidP="00212623">
            <w:pPr>
              <w:rPr>
                <w:sz w:val="22"/>
                <w:szCs w:val="22"/>
              </w:rPr>
            </w:pPr>
            <w:r w:rsidRPr="006573BB">
              <w:rPr>
                <w:sz w:val="22"/>
                <w:szCs w:val="22"/>
              </w:rPr>
              <w:t xml:space="preserve">К/с </w:t>
            </w:r>
            <w:r w:rsidR="006573BB" w:rsidRPr="006573BB">
              <w:rPr>
                <w:sz w:val="22"/>
                <w:szCs w:val="22"/>
              </w:rPr>
              <w:t>301 018 101 000 000 00 602</w:t>
            </w:r>
          </w:p>
          <w:p w:rsidR="000774D0" w:rsidRDefault="00212623" w:rsidP="006573BB">
            <w:pPr>
              <w:rPr>
                <w:sz w:val="22"/>
                <w:szCs w:val="22"/>
              </w:rPr>
            </w:pPr>
            <w:r w:rsidRPr="006573BB">
              <w:rPr>
                <w:sz w:val="22"/>
                <w:szCs w:val="22"/>
              </w:rPr>
              <w:t xml:space="preserve">БИК </w:t>
            </w:r>
            <w:r w:rsidR="006573BB" w:rsidRPr="006573BB">
              <w:rPr>
                <w:sz w:val="22"/>
                <w:szCs w:val="22"/>
              </w:rPr>
              <w:t>040349602</w:t>
            </w:r>
          </w:p>
          <w:p w:rsidR="004725D7" w:rsidRPr="00681745" w:rsidRDefault="004725D7" w:rsidP="006573BB">
            <w:r>
              <w:rPr>
                <w:sz w:val="22"/>
                <w:szCs w:val="22"/>
              </w:rPr>
              <w:t xml:space="preserve">Тел. </w:t>
            </w:r>
            <w:r w:rsidRPr="004725D7">
              <w:rPr>
                <w:sz w:val="22"/>
                <w:szCs w:val="22"/>
              </w:rPr>
              <w:t>(861) 992-11-00, (861) 992-10-99</w:t>
            </w:r>
          </w:p>
        </w:tc>
        <w:tc>
          <w:tcPr>
            <w:tcW w:w="4536" w:type="dxa"/>
          </w:tcPr>
          <w:p w:rsidR="000774D0" w:rsidRPr="00681745" w:rsidRDefault="000774D0" w:rsidP="00CF647F">
            <w:pPr>
              <w:jc w:val="both"/>
              <w:rPr>
                <w:b/>
                <w:bCs/>
              </w:rPr>
            </w:pPr>
            <w:r w:rsidRPr="00681745">
              <w:rPr>
                <w:b/>
                <w:bCs/>
              </w:rPr>
              <w:t>Исполнитель:</w:t>
            </w:r>
          </w:p>
          <w:p w:rsidR="000774D0" w:rsidRPr="00CF1AF8" w:rsidRDefault="000774D0" w:rsidP="00CF647F">
            <w:pPr>
              <w:pStyle w:val="a3"/>
              <w:rPr>
                <w:b/>
                <w:bCs/>
                <w:sz w:val="24"/>
              </w:rPr>
            </w:pPr>
            <w:r w:rsidRPr="00CF1AF8">
              <w:rPr>
                <w:b/>
                <w:bCs/>
                <w:sz w:val="24"/>
              </w:rPr>
              <w:t>АО ГК «Системы и Технологии»</w:t>
            </w:r>
          </w:p>
          <w:p w:rsidR="00B44513" w:rsidRPr="00253B4C" w:rsidRDefault="00B44513" w:rsidP="00B44513">
            <w:pPr>
              <w:rPr>
                <w:sz w:val="22"/>
                <w:szCs w:val="22"/>
              </w:rPr>
            </w:pPr>
            <w:r w:rsidRPr="00253B4C">
              <w:rPr>
                <w:sz w:val="22"/>
                <w:szCs w:val="22"/>
              </w:rPr>
              <w:t xml:space="preserve">Юридический адрес: 600014, </w:t>
            </w:r>
            <w:proofErr w:type="gramStart"/>
            <w:r w:rsidRPr="00253B4C">
              <w:rPr>
                <w:sz w:val="22"/>
                <w:szCs w:val="22"/>
              </w:rPr>
              <w:t>Владимирская</w:t>
            </w:r>
            <w:proofErr w:type="gramEnd"/>
            <w:r w:rsidRPr="00253B4C">
              <w:rPr>
                <w:sz w:val="22"/>
                <w:szCs w:val="22"/>
              </w:rPr>
              <w:t xml:space="preserve"> обл., г. Владимир, ул. </w:t>
            </w:r>
            <w:proofErr w:type="spellStart"/>
            <w:r w:rsidRPr="00253B4C">
              <w:rPr>
                <w:sz w:val="22"/>
                <w:szCs w:val="22"/>
              </w:rPr>
              <w:t>Лакина</w:t>
            </w:r>
            <w:proofErr w:type="spellEnd"/>
            <w:r w:rsidRPr="00253B4C">
              <w:rPr>
                <w:sz w:val="22"/>
                <w:szCs w:val="22"/>
              </w:rPr>
              <w:t xml:space="preserve">, д.8А, помещение 27 </w:t>
            </w:r>
          </w:p>
          <w:p w:rsidR="00B44513" w:rsidRPr="00253B4C" w:rsidRDefault="00B44513" w:rsidP="00B44513">
            <w:pPr>
              <w:rPr>
                <w:sz w:val="22"/>
                <w:szCs w:val="22"/>
              </w:rPr>
            </w:pPr>
            <w:r w:rsidRPr="00253B4C">
              <w:rPr>
                <w:sz w:val="22"/>
                <w:szCs w:val="22"/>
              </w:rPr>
              <w:t xml:space="preserve">Почтовый адрес: 600014, Владимирская обл., </w:t>
            </w:r>
            <w:proofErr w:type="spellStart"/>
            <w:r w:rsidRPr="00253B4C">
              <w:rPr>
                <w:sz w:val="22"/>
                <w:szCs w:val="22"/>
              </w:rPr>
              <w:t>г</w:t>
            </w:r>
            <w:proofErr w:type="gramStart"/>
            <w:r w:rsidRPr="00253B4C">
              <w:rPr>
                <w:sz w:val="22"/>
                <w:szCs w:val="22"/>
              </w:rPr>
              <w:t>.В</w:t>
            </w:r>
            <w:proofErr w:type="gramEnd"/>
            <w:r w:rsidRPr="00253B4C">
              <w:rPr>
                <w:sz w:val="22"/>
                <w:szCs w:val="22"/>
              </w:rPr>
              <w:t>ладимир</w:t>
            </w:r>
            <w:proofErr w:type="spellEnd"/>
            <w:r w:rsidRPr="00253B4C">
              <w:rPr>
                <w:sz w:val="22"/>
                <w:szCs w:val="22"/>
              </w:rPr>
              <w:t>, а/я 100</w:t>
            </w:r>
          </w:p>
          <w:p w:rsidR="00B44513" w:rsidRPr="00253B4C" w:rsidRDefault="00B44513" w:rsidP="00B44513">
            <w:pPr>
              <w:rPr>
                <w:sz w:val="22"/>
                <w:szCs w:val="22"/>
              </w:rPr>
            </w:pPr>
            <w:r w:rsidRPr="00253B4C">
              <w:rPr>
                <w:sz w:val="22"/>
                <w:szCs w:val="22"/>
              </w:rPr>
              <w:t>ИНН 3327304235 КПП 332801001</w:t>
            </w:r>
          </w:p>
          <w:p w:rsidR="00B44513" w:rsidRPr="00253B4C" w:rsidRDefault="00B44513" w:rsidP="00B44513">
            <w:pPr>
              <w:rPr>
                <w:sz w:val="22"/>
                <w:szCs w:val="22"/>
              </w:rPr>
            </w:pPr>
            <w:r w:rsidRPr="00253B4C">
              <w:rPr>
                <w:sz w:val="22"/>
                <w:szCs w:val="22"/>
              </w:rPr>
              <w:t>ОГРН 1033303401537</w:t>
            </w:r>
          </w:p>
          <w:p w:rsidR="00B44513" w:rsidRPr="00253B4C" w:rsidRDefault="00B44513" w:rsidP="00B44513">
            <w:pPr>
              <w:rPr>
                <w:sz w:val="22"/>
                <w:szCs w:val="22"/>
              </w:rPr>
            </w:pPr>
            <w:r w:rsidRPr="00253B4C">
              <w:rPr>
                <w:sz w:val="22"/>
                <w:szCs w:val="22"/>
              </w:rPr>
              <w:t xml:space="preserve">Расчетный счет 40702810600000003440      </w:t>
            </w:r>
            <w:r w:rsidRPr="00253B4C">
              <w:rPr>
                <w:sz w:val="22"/>
                <w:szCs w:val="22"/>
              </w:rPr>
              <w:br/>
              <w:t>АО «ВЛАДБИЗНЕСБАНК» г. Владимир</w:t>
            </w:r>
          </w:p>
          <w:p w:rsidR="00B44513" w:rsidRPr="00253B4C" w:rsidRDefault="00B44513" w:rsidP="00B44513">
            <w:pPr>
              <w:rPr>
                <w:sz w:val="22"/>
                <w:szCs w:val="22"/>
              </w:rPr>
            </w:pPr>
            <w:r w:rsidRPr="00253B4C">
              <w:rPr>
                <w:sz w:val="22"/>
                <w:szCs w:val="22"/>
              </w:rPr>
              <w:t>Корр./счет</w:t>
            </w:r>
            <w:r>
              <w:rPr>
                <w:sz w:val="22"/>
                <w:szCs w:val="22"/>
              </w:rPr>
              <w:t xml:space="preserve"> </w:t>
            </w:r>
            <w:r w:rsidRPr="00253B4C">
              <w:rPr>
                <w:sz w:val="22"/>
                <w:szCs w:val="22"/>
              </w:rPr>
              <w:t xml:space="preserve">30101810100000000706       </w:t>
            </w:r>
            <w:r w:rsidRPr="00253B4C">
              <w:rPr>
                <w:sz w:val="22"/>
                <w:szCs w:val="22"/>
              </w:rPr>
              <w:br/>
              <w:t>БИК: 041708706</w:t>
            </w:r>
          </w:p>
          <w:p w:rsidR="00B44513" w:rsidRPr="00253B4C" w:rsidRDefault="00B44513" w:rsidP="00B44513">
            <w:pPr>
              <w:rPr>
                <w:sz w:val="22"/>
                <w:szCs w:val="22"/>
              </w:rPr>
            </w:pPr>
            <w:r w:rsidRPr="00253B4C">
              <w:rPr>
                <w:sz w:val="22"/>
                <w:szCs w:val="22"/>
              </w:rPr>
              <w:t>ОКПО 10485056</w:t>
            </w:r>
          </w:p>
          <w:p w:rsidR="00B44513" w:rsidRPr="00253B4C" w:rsidRDefault="00B44513" w:rsidP="00B44513">
            <w:pPr>
              <w:rPr>
                <w:sz w:val="22"/>
                <w:szCs w:val="22"/>
              </w:rPr>
            </w:pPr>
            <w:r w:rsidRPr="00253B4C">
              <w:rPr>
                <w:sz w:val="22"/>
                <w:szCs w:val="22"/>
              </w:rPr>
              <w:t>Тел. (4922) 33-93-68, 33-67-66, 33-79-60</w:t>
            </w:r>
          </w:p>
          <w:p w:rsidR="00B44513" w:rsidRPr="00253B4C" w:rsidRDefault="00B44513" w:rsidP="00B44513">
            <w:pPr>
              <w:rPr>
                <w:sz w:val="22"/>
                <w:szCs w:val="22"/>
              </w:rPr>
            </w:pPr>
            <w:r w:rsidRPr="00253B4C">
              <w:rPr>
                <w:sz w:val="22"/>
                <w:szCs w:val="22"/>
              </w:rPr>
              <w:t>Контактное лицо: Гришакова Елена Владимировна, тел. (4922) 33-67-66 (доб.202)</w:t>
            </w:r>
          </w:p>
          <w:p w:rsidR="000774D0" w:rsidRDefault="00B44513" w:rsidP="00B44513">
            <w:pPr>
              <w:rPr>
                <w:rFonts w:ascii="Calibri" w:hAnsi="Calibri"/>
                <w:sz w:val="22"/>
                <w:szCs w:val="22"/>
              </w:rPr>
            </w:pPr>
            <w:r w:rsidRPr="00253B4C">
              <w:rPr>
                <w:sz w:val="22"/>
                <w:szCs w:val="22"/>
              </w:rPr>
              <w:t xml:space="preserve">Адрес электронной почты: </w:t>
            </w:r>
            <w:hyperlink r:id="rId6" w:history="1">
              <w:r w:rsidRPr="00253B4C">
                <w:rPr>
                  <w:sz w:val="22"/>
                  <w:szCs w:val="22"/>
                </w:rPr>
                <w:t>egrishakova@sicon.ru</w:t>
              </w:r>
            </w:hyperlink>
            <w:r w:rsidRPr="00253B4C">
              <w:rPr>
                <w:sz w:val="22"/>
                <w:szCs w:val="22"/>
              </w:rPr>
              <w:t xml:space="preserve">, </w:t>
            </w:r>
            <w:hyperlink r:id="rId7" w:history="1">
              <w:r w:rsidRPr="00253B4C">
                <w:rPr>
                  <w:sz w:val="22"/>
                  <w:szCs w:val="22"/>
                </w:rPr>
                <w:t>st@sicon.ru</w:t>
              </w:r>
            </w:hyperlink>
          </w:p>
          <w:p w:rsidR="000774D0" w:rsidRPr="00681745" w:rsidRDefault="000774D0" w:rsidP="00CF647F">
            <w:pPr>
              <w:jc w:val="both"/>
              <w:rPr>
                <w:color w:val="000000"/>
              </w:rPr>
            </w:pPr>
          </w:p>
        </w:tc>
      </w:tr>
      <w:tr w:rsidR="000774D0" w:rsidRPr="00681745" w:rsidTr="00CF647F">
        <w:tblPrEx>
          <w:tblLook w:val="01E0" w:firstRow="1" w:lastRow="1" w:firstColumn="1" w:lastColumn="1" w:noHBand="0" w:noVBand="0"/>
        </w:tblPrEx>
        <w:tc>
          <w:tcPr>
            <w:tcW w:w="5070" w:type="dxa"/>
          </w:tcPr>
          <w:p w:rsidR="000774D0" w:rsidRPr="00681745" w:rsidRDefault="000774D0" w:rsidP="00CF647F"/>
          <w:p w:rsidR="006573BB" w:rsidRDefault="006573BB" w:rsidP="006573BB">
            <w:pPr>
              <w:rPr>
                <w:bCs/>
              </w:rPr>
            </w:pPr>
          </w:p>
          <w:p w:rsidR="00AE64F1" w:rsidRDefault="00AE64F1" w:rsidP="00CF647F">
            <w:pPr>
              <w:rPr>
                <w:bCs/>
              </w:rPr>
            </w:pPr>
          </w:p>
          <w:p w:rsidR="00AE64F1" w:rsidRDefault="00AE64F1" w:rsidP="00CF647F">
            <w:pPr>
              <w:rPr>
                <w:bCs/>
              </w:rPr>
            </w:pPr>
          </w:p>
          <w:p w:rsidR="00AE64F1" w:rsidRDefault="00AE64F1" w:rsidP="00CF647F">
            <w:pPr>
              <w:rPr>
                <w:bCs/>
              </w:rPr>
            </w:pPr>
          </w:p>
          <w:p w:rsidR="00AE64F1" w:rsidRDefault="00AE64F1" w:rsidP="00CF647F">
            <w:pPr>
              <w:rPr>
                <w:bCs/>
              </w:rPr>
            </w:pPr>
          </w:p>
          <w:p w:rsidR="000774D0" w:rsidRPr="00681745" w:rsidRDefault="000774D0" w:rsidP="00CF647F">
            <w:pPr>
              <w:rPr>
                <w:bCs/>
                <w:iCs/>
              </w:rPr>
            </w:pPr>
            <w:r w:rsidRPr="006573BB">
              <w:rPr>
                <w:bCs/>
              </w:rPr>
              <w:t>М.П.</w:t>
            </w:r>
          </w:p>
        </w:tc>
        <w:tc>
          <w:tcPr>
            <w:tcW w:w="4536" w:type="dxa"/>
          </w:tcPr>
          <w:p w:rsidR="000774D0" w:rsidRPr="00681745" w:rsidRDefault="000774D0" w:rsidP="00CF647F">
            <w:pPr>
              <w:rPr>
                <w:bCs/>
              </w:rPr>
            </w:pPr>
          </w:p>
          <w:p w:rsidR="000774D0" w:rsidRPr="006573BB" w:rsidRDefault="000774D0" w:rsidP="00CF647F">
            <w:pPr>
              <w:rPr>
                <w:bCs/>
                <w:sz w:val="22"/>
                <w:szCs w:val="22"/>
              </w:rPr>
            </w:pPr>
            <w:r w:rsidRPr="006573BB">
              <w:rPr>
                <w:bCs/>
                <w:sz w:val="22"/>
                <w:szCs w:val="22"/>
              </w:rPr>
              <w:t>Генеральный директор</w:t>
            </w:r>
          </w:p>
          <w:p w:rsidR="000774D0" w:rsidRPr="006573BB" w:rsidRDefault="000774D0" w:rsidP="00CF647F">
            <w:pPr>
              <w:rPr>
                <w:bCs/>
                <w:sz w:val="22"/>
                <w:szCs w:val="22"/>
              </w:rPr>
            </w:pPr>
            <w:r w:rsidRPr="006573BB">
              <w:rPr>
                <w:bCs/>
                <w:sz w:val="22"/>
                <w:szCs w:val="22"/>
              </w:rPr>
              <w:t>АО ГК «Системы и Технологии»</w:t>
            </w:r>
          </w:p>
          <w:p w:rsidR="000774D0" w:rsidRPr="006573BB" w:rsidRDefault="000774D0" w:rsidP="00CF647F">
            <w:pPr>
              <w:rPr>
                <w:sz w:val="22"/>
                <w:szCs w:val="22"/>
              </w:rPr>
            </w:pPr>
          </w:p>
          <w:p w:rsidR="000774D0" w:rsidRPr="006573BB" w:rsidRDefault="000774D0" w:rsidP="00CF647F">
            <w:pPr>
              <w:rPr>
                <w:sz w:val="22"/>
                <w:szCs w:val="22"/>
              </w:rPr>
            </w:pPr>
          </w:p>
          <w:p w:rsidR="000774D0" w:rsidRPr="006573BB" w:rsidRDefault="000774D0" w:rsidP="00CF647F">
            <w:pPr>
              <w:rPr>
                <w:sz w:val="22"/>
                <w:szCs w:val="22"/>
              </w:rPr>
            </w:pPr>
          </w:p>
          <w:p w:rsidR="000774D0" w:rsidRDefault="000774D0" w:rsidP="00CF647F">
            <w:r w:rsidRPr="006573BB">
              <w:rPr>
                <w:sz w:val="22"/>
                <w:szCs w:val="22"/>
              </w:rPr>
              <w:t xml:space="preserve">____________________ /Д.А. </w:t>
            </w:r>
            <w:proofErr w:type="spellStart"/>
            <w:r w:rsidRPr="006573BB">
              <w:rPr>
                <w:sz w:val="22"/>
                <w:szCs w:val="22"/>
              </w:rPr>
              <w:t>Помыкалов</w:t>
            </w:r>
            <w:proofErr w:type="spellEnd"/>
            <w:r w:rsidRPr="006573BB">
              <w:rPr>
                <w:sz w:val="22"/>
                <w:szCs w:val="22"/>
              </w:rPr>
              <w:t>/</w:t>
            </w:r>
          </w:p>
          <w:p w:rsidR="000774D0" w:rsidRPr="00681745" w:rsidRDefault="000774D0" w:rsidP="00CF647F">
            <w:r>
              <w:t>М.П.</w:t>
            </w:r>
          </w:p>
        </w:tc>
      </w:tr>
    </w:tbl>
    <w:p w:rsidR="000774D0" w:rsidRDefault="000774D0" w:rsidP="000774D0">
      <w:pPr>
        <w:jc w:val="both"/>
      </w:pPr>
    </w:p>
    <w:p w:rsidR="000774D0" w:rsidRPr="00AE3F1A" w:rsidRDefault="000774D0" w:rsidP="000774D0">
      <w:pPr>
        <w:jc w:val="right"/>
        <w:rPr>
          <w:b/>
        </w:rPr>
      </w:pPr>
      <w:r>
        <w:br w:type="page"/>
      </w:r>
      <w:r w:rsidRPr="00AE3F1A">
        <w:rPr>
          <w:b/>
        </w:rPr>
        <w:lastRenderedPageBreak/>
        <w:t>Приложение №1</w:t>
      </w:r>
    </w:p>
    <w:p w:rsidR="000774D0" w:rsidRPr="00AE3F1A" w:rsidRDefault="000774D0" w:rsidP="000774D0">
      <w:pPr>
        <w:jc w:val="right"/>
      </w:pPr>
      <w:r w:rsidRPr="00AE3F1A">
        <w:t xml:space="preserve">к Договору № </w:t>
      </w:r>
      <w:r w:rsidR="00CF647F">
        <w:t>20</w:t>
      </w:r>
      <w:r w:rsidR="00212623">
        <w:t>21К</w:t>
      </w:r>
      <w:r w:rsidR="00CF647F">
        <w:t>/</w:t>
      </w:r>
      <w:r w:rsidR="00212623">
        <w:t>9</w:t>
      </w:r>
    </w:p>
    <w:p w:rsidR="000774D0" w:rsidRPr="00212623" w:rsidRDefault="000774D0" w:rsidP="00212623">
      <w:pPr>
        <w:spacing w:line="480" w:lineRule="auto"/>
        <w:jc w:val="right"/>
      </w:pPr>
      <w:r w:rsidRPr="00AE64F1">
        <w:t>от «</w:t>
      </w:r>
      <w:r w:rsidR="00AE64F1" w:rsidRPr="00AE64F1">
        <w:t>01</w:t>
      </w:r>
      <w:r w:rsidRPr="00AE64F1">
        <w:t>»</w:t>
      </w:r>
      <w:r w:rsidR="00CF647F" w:rsidRPr="00AE64F1">
        <w:t xml:space="preserve"> </w:t>
      </w:r>
      <w:r w:rsidR="00AE64F1" w:rsidRPr="00AE64F1">
        <w:t>июля</w:t>
      </w:r>
      <w:r w:rsidRPr="00AE64F1">
        <w:t xml:space="preserve"> 20</w:t>
      </w:r>
      <w:r w:rsidR="00212623" w:rsidRPr="00AE64F1">
        <w:t>21</w:t>
      </w:r>
      <w:r w:rsidRPr="00AE64F1">
        <w:t xml:space="preserve">  </w:t>
      </w:r>
      <w:r w:rsidR="00212623" w:rsidRPr="00AE64F1">
        <w:t>г.</w:t>
      </w:r>
    </w:p>
    <w:p w:rsidR="000774D0" w:rsidRPr="00212623" w:rsidRDefault="00212623" w:rsidP="000774D0">
      <w:pPr>
        <w:jc w:val="center"/>
        <w:rPr>
          <w:b/>
        </w:rPr>
      </w:pPr>
      <w:r w:rsidRPr="00212623">
        <w:rPr>
          <w:b/>
          <w:bCs/>
        </w:rPr>
        <w:t>Состав работ на оказание услуг по удаленной технической поддержке ПК АИИС КУЭ «Пирамида 2.0» АО «</w:t>
      </w:r>
      <w:r w:rsidRPr="00212623">
        <w:rPr>
          <w:b/>
        </w:rPr>
        <w:t>НЭСК - электросети</w:t>
      </w:r>
      <w:r w:rsidRPr="00212623">
        <w:rPr>
          <w:b/>
          <w:bCs/>
        </w:rPr>
        <w:t>»</w:t>
      </w:r>
    </w:p>
    <w:p w:rsidR="000774D0" w:rsidRPr="00B960B2" w:rsidRDefault="000774D0" w:rsidP="000774D0">
      <w:pPr>
        <w:rPr>
          <w:b/>
          <w:bCs/>
          <w:i/>
          <w:kern w:val="32"/>
        </w:rPr>
      </w:pPr>
    </w:p>
    <w:p w:rsidR="00212623" w:rsidRDefault="00212623" w:rsidP="00212623">
      <w:pPr>
        <w:spacing w:after="80"/>
      </w:pPr>
      <w:bookmarkStart w:id="1" w:name="_Toc413765912"/>
    </w:p>
    <w:tbl>
      <w:tblPr>
        <w:tblW w:w="10348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878"/>
        <w:gridCol w:w="5092"/>
        <w:gridCol w:w="2268"/>
        <w:gridCol w:w="1559"/>
      </w:tblGrid>
      <w:tr w:rsidR="00212623" w:rsidTr="00212623">
        <w:trPr>
          <w:tblHeader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5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212623" w:rsidTr="00212623">
        <w:trPr>
          <w:cantSplit/>
          <w:trHeight w:val="113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Периодическая диагностика прикладной части ИВК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Прикладная часть ИВК включает в себя все компоненты СПО семейства «Пирамида», установленные на ИВК.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объём диагностики должны входить следующие составляющие: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t>1)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выполнения всех функциональных задач соответствующей службы или инструмента;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t>2)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потребительских характеристик работы соответствующей службы или инструмента, включая временные характеристики.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Выполняется в заранее согласованное Сторонами время. На время выполнения диагностики допускается перерыв в выполнении функций ИВК не более чем на 2 часа без потерь коммерческой информации.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Допускается совмещать с диагностикой системной части ИВК и формировать сводный отчёт.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 в произвольной форме, направленный на электронный адрес ответственного со стороны Заказчика, содержащий рекомендации по изменению настроек и режимов работы прикладной части ИВК.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ind w:left="113" w:righ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неделю для каждого ИВК.</w:t>
            </w:r>
          </w:p>
        </w:tc>
      </w:tr>
      <w:tr w:rsidR="00212623" w:rsidTr="00212623">
        <w:trPr>
          <w:cantSplit/>
          <w:trHeight w:val="113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Периодическая диагностика системной части ИВК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Системная часть ИВК включает в себя Операционную систему (ОС) и Систему управления базами данных (СУБД), установленные на ИВК. В объём диагностики должны входить только компоненты и режимы работы системной части ИВК, непосредственно связанные и влияющие на прикладную часть ИВК.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Диагностика выполняется непосредственно на ИВК для следующих компонентов: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t>1)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Основная база данных СПО семейства «Пирамида», статистика использования системных ресурсов, статистика выполнения запросов на чтение/запись;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t>2)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использования системных ресурсов, включая жёсткие диски, оперативную память, процессор.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Выполняется в заранее согласованное Сторонами время. На время выполнения диагностики допускается перерыв в выполнении функций ИВК не более чем на 4 часа без потерь коммерческой информации.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Допускается совмещать с диагностикой прикладной части ИВК и формировать сводный отчёт.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 в произвольной форме, направленный на электронный адрес ответственного со стороны Заказчика, содержащий рекомендации по изменению настроек и режимов работы системной части ИВК.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месяц для каждого ИВК.</w:t>
            </w:r>
          </w:p>
        </w:tc>
      </w:tr>
      <w:tr w:rsidR="00212623" w:rsidTr="00212623">
        <w:trPr>
          <w:cantSplit/>
          <w:trHeight w:val="113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Устранение сбоев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Сбоем считаются любые ситуации, влекущие остановку в штатной работе ИВК.</w:t>
            </w:r>
          </w:p>
          <w:p w:rsidR="00212623" w:rsidRDefault="00212623" w:rsidP="00FC22A8">
            <w:pPr>
              <w:pStyle w:val="HTML"/>
              <w:spacing w:before="120" w:after="120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 возникновения сбоя должен быть инициирован ответственным со стороны Заказчика и оформлен как инцидент в системе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Service</w:t>
            </w:r>
            <w:r w:rsidRPr="00305E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Desk</w:t>
            </w:r>
            <w:proofErr w:type="gramEnd"/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случае, если сбой произошёл по независимым от Исполнителя причинам (пропадание питания на ИВК, выход из строя аппаратных компонентов ИВК и т.д.), об этом информируется ответственный со стороны Заказчика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 электронной почте.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необходимости, для восстановления работоспособности после сбоя может использоваться резервная копия данных ИВК.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Отчёт в произвольной форме, направленный на электронный адрес ответственного со стороны Заказчика, содержащий описание причин возникновения сбоя и перечень мер по устранению.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факту возникновения, количество не ограничено, для каждого ИВК.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Рекомендации по восстановлению не более чем через 1 сутки.</w:t>
            </w:r>
          </w:p>
        </w:tc>
      </w:tr>
      <w:tr w:rsidR="00212623" w:rsidTr="00212623">
        <w:trPr>
          <w:cantSplit/>
          <w:trHeight w:val="113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Резервное копирование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Резервная копия данных ИВК должна включать в себя необходимый и достаточный объём данных для восстановления работоспособности ИВК после сбоя любой степени сложности: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t>1)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Файл базы данных;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t>2)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Настроечные файлы прикладных сервисов СПО семейства «Пирамида»;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t>3)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Журналы прикладных сервисов СПО семейства «Пирамида».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Сетевой ресурс для размещения резервных копий ИВК, доступный с соответствующего ИВК, предоставляется со стороны Заказчика.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Резервное копирование выполняется в автоматическом режиме. Требуется проверка выполнения резервного копирования и полноты включенных в резервную копию данных ИВК.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Резервная копия данных ИВК, сформированная на выделенном сетевом ресурсе.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сутки для каждого ИВК.</w:t>
            </w:r>
          </w:p>
        </w:tc>
      </w:tr>
      <w:tr w:rsidR="00212623" w:rsidTr="00212623">
        <w:trPr>
          <w:cantSplit/>
          <w:trHeight w:val="113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Техническая поддержка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Техническая поддержка включает в себя только функции СПО семейства «Пирамида» и непосредственно сопутствующие функции системной части ИВК.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Каждый инцидент технической поддержки должен быть оформлен от имени ответственного со стороны Заказчика в системе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службы технической поддержки Исполнителя, доступной через Интернет. Инциденты, не зарегистрированные в системе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не принимаются на рассмотрение.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процессе непосредственной отработки инцидентов необходимо использовать корпоративную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элетронную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почту. 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обращения должны происходить от ответственных специалистов со стороны Заказчика, прямые обращения пользователей не допускаются.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 на вопрос, представленный в системе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Service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Desk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продублированный по электронной почте на адрес ответственного со стороны Заказчика.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 не ограничено.</w:t>
            </w:r>
          </w:p>
          <w:p w:rsidR="00212623" w:rsidRDefault="00212623" w:rsidP="00FC22A8">
            <w:pPr>
              <w:pStyle w:val="HTML"/>
              <w:spacing w:before="120" w:after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реакции на запрос не более 8 часов в рабочие дни с 8:30 до 17:00ч. по МСК.</w:t>
            </w:r>
          </w:p>
        </w:tc>
      </w:tr>
    </w:tbl>
    <w:p w:rsidR="00212623" w:rsidRDefault="00212623" w:rsidP="00212623"/>
    <w:p w:rsidR="000774D0" w:rsidRPr="007E288F" w:rsidRDefault="000774D0" w:rsidP="000774D0">
      <w:pPr>
        <w:keepNext/>
        <w:jc w:val="both"/>
        <w:outlineLvl w:val="0"/>
        <w:rPr>
          <w:b/>
          <w:bCs/>
          <w:kern w:val="28"/>
        </w:rPr>
      </w:pPr>
    </w:p>
    <w:p w:rsidR="000774D0" w:rsidRPr="007E288F" w:rsidRDefault="000774D0" w:rsidP="000774D0">
      <w:pPr>
        <w:keepNext/>
        <w:jc w:val="both"/>
        <w:outlineLvl w:val="0"/>
        <w:rPr>
          <w:b/>
          <w:bCs/>
          <w:kern w:val="28"/>
        </w:rPr>
      </w:pPr>
    </w:p>
    <w:bookmarkEnd w:id="1"/>
    <w:p w:rsidR="00DA65BD" w:rsidRDefault="00DA65BD" w:rsidP="00212623">
      <w:pPr>
        <w:tabs>
          <w:tab w:val="left" w:pos="993"/>
        </w:tabs>
        <w:ind w:left="709"/>
        <w:contextualSpacing/>
        <w:jc w:val="both"/>
        <w:rPr>
          <w:b/>
          <w:bCs/>
          <w:i/>
          <w:kern w:val="32"/>
        </w:rPr>
      </w:pPr>
    </w:p>
    <w:p w:rsidR="00DA65BD" w:rsidRDefault="00DA65BD" w:rsidP="00212623">
      <w:pPr>
        <w:tabs>
          <w:tab w:val="left" w:pos="993"/>
        </w:tabs>
        <w:ind w:left="709"/>
        <w:contextualSpacing/>
        <w:jc w:val="both"/>
        <w:rPr>
          <w:b/>
          <w:bCs/>
          <w:i/>
          <w:kern w:val="32"/>
        </w:rPr>
      </w:pPr>
    </w:p>
    <w:p w:rsidR="000774D0" w:rsidRDefault="00212623" w:rsidP="00212623">
      <w:pPr>
        <w:tabs>
          <w:tab w:val="left" w:pos="993"/>
        </w:tabs>
        <w:ind w:left="709"/>
        <w:contextualSpacing/>
        <w:jc w:val="both"/>
        <w:rPr>
          <w:b/>
          <w:bCs/>
          <w:i/>
          <w:kern w:val="32"/>
        </w:rPr>
      </w:pPr>
      <w:r>
        <w:rPr>
          <w:b/>
          <w:bCs/>
          <w:i/>
          <w:kern w:val="32"/>
        </w:rPr>
        <w:t>Примечание:</w:t>
      </w:r>
    </w:p>
    <w:p w:rsidR="00212623" w:rsidRPr="00212623" w:rsidRDefault="00212623" w:rsidP="00212623">
      <w:pPr>
        <w:pStyle w:val="af5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/>
        </w:rPr>
      </w:pPr>
      <w:r w:rsidRPr="00212623">
        <w:rPr>
          <w:rFonts w:ascii="Times New Roman" w:hAnsi="Times New Roman"/>
        </w:rPr>
        <w:t>В объём технического обслуживания входит периодическая диагностика системной и прикладной части ИВК, удаленное администрирование ЦСОД АИИС КУЭ, информационная поддержка сотрудников.</w:t>
      </w:r>
    </w:p>
    <w:p w:rsidR="00212623" w:rsidRPr="00212623" w:rsidRDefault="00212623" w:rsidP="00212623">
      <w:pPr>
        <w:pStyle w:val="af5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/>
        </w:rPr>
      </w:pPr>
      <w:r w:rsidRPr="00212623">
        <w:rPr>
          <w:rFonts w:ascii="Times New Roman" w:hAnsi="Times New Roman"/>
        </w:rPr>
        <w:t xml:space="preserve">В указанную стоимость входит разработка до </w:t>
      </w:r>
      <w:r w:rsidR="00212A37">
        <w:rPr>
          <w:rFonts w:ascii="Times New Roman" w:hAnsi="Times New Roman"/>
        </w:rPr>
        <w:t>трех</w:t>
      </w:r>
      <w:r w:rsidRPr="00212623">
        <w:rPr>
          <w:rFonts w:ascii="Times New Roman" w:hAnsi="Times New Roman"/>
        </w:rPr>
        <w:t xml:space="preserve"> отчетных форм (по требованию Заказчика) - свыше стоимость оговаривается индивидуально и оформляется</w:t>
      </w:r>
    </w:p>
    <w:p w:rsidR="00212623" w:rsidRPr="00212623" w:rsidRDefault="00212623" w:rsidP="00212623">
      <w:pPr>
        <w:pStyle w:val="af5"/>
        <w:tabs>
          <w:tab w:val="left" w:pos="993"/>
        </w:tabs>
        <w:ind w:left="1069"/>
        <w:jc w:val="both"/>
        <w:rPr>
          <w:rFonts w:ascii="Times New Roman" w:hAnsi="Times New Roman"/>
        </w:rPr>
      </w:pPr>
      <w:r w:rsidRPr="00212623">
        <w:rPr>
          <w:rFonts w:ascii="Times New Roman" w:hAnsi="Times New Roman"/>
        </w:rPr>
        <w:t>дополнительным соглашением.</w:t>
      </w:r>
    </w:p>
    <w:p w:rsidR="00212623" w:rsidRDefault="00212623" w:rsidP="00212623">
      <w:pPr>
        <w:pStyle w:val="af5"/>
        <w:numPr>
          <w:ilvl w:val="0"/>
          <w:numId w:val="34"/>
        </w:numPr>
        <w:tabs>
          <w:tab w:val="left" w:pos="993"/>
        </w:tabs>
        <w:jc w:val="both"/>
      </w:pPr>
      <w:r w:rsidRPr="00212623">
        <w:rPr>
          <w:rFonts w:ascii="Times New Roman" w:hAnsi="Times New Roman"/>
        </w:rPr>
        <w:t>Для оказания услуг по консультированию Заказчика в рамках Технического обслуживания закрепляется конкретный специалист со стороны Исполнителя.</w:t>
      </w:r>
    </w:p>
    <w:p w:rsidR="00212623" w:rsidRDefault="00212623" w:rsidP="00212623">
      <w:pPr>
        <w:autoSpaceDE w:val="0"/>
        <w:autoSpaceDN w:val="0"/>
        <w:adjustRightInd w:val="0"/>
      </w:pPr>
    </w:p>
    <w:p w:rsidR="00212623" w:rsidRDefault="00212623" w:rsidP="00212623">
      <w:pPr>
        <w:pStyle w:val="af5"/>
        <w:tabs>
          <w:tab w:val="left" w:pos="993"/>
        </w:tabs>
        <w:ind w:left="1069"/>
        <w:jc w:val="both"/>
      </w:pPr>
    </w:p>
    <w:p w:rsidR="000774D0" w:rsidRPr="007E288F" w:rsidRDefault="000774D0" w:rsidP="000774D0">
      <w:pPr>
        <w:tabs>
          <w:tab w:val="left" w:pos="993"/>
        </w:tabs>
        <w:ind w:left="709"/>
        <w:contextualSpacing/>
        <w:jc w:val="both"/>
      </w:pPr>
    </w:p>
    <w:p w:rsidR="000774D0" w:rsidRPr="00AE3F1A" w:rsidRDefault="000774D0" w:rsidP="000774D0">
      <w:r w:rsidRPr="00AE3F1A">
        <w:rPr>
          <w:b/>
        </w:rPr>
        <w:t xml:space="preserve">  </w:t>
      </w:r>
    </w:p>
    <w:tbl>
      <w:tblPr>
        <w:tblpPr w:leftFromText="180" w:rightFromText="180" w:vertAnchor="text" w:horzAnchor="margin" w:tblpY="76"/>
        <w:tblW w:w="10431" w:type="dxa"/>
        <w:tblLayout w:type="fixed"/>
        <w:tblLook w:val="01E0" w:firstRow="1" w:lastRow="1" w:firstColumn="1" w:lastColumn="1" w:noHBand="0" w:noVBand="0"/>
      </w:tblPr>
      <w:tblGrid>
        <w:gridCol w:w="5211"/>
        <w:gridCol w:w="5220"/>
      </w:tblGrid>
      <w:tr w:rsidR="000774D0" w:rsidRPr="00871010" w:rsidTr="00CF647F">
        <w:tc>
          <w:tcPr>
            <w:tcW w:w="5211" w:type="dxa"/>
          </w:tcPr>
          <w:p w:rsidR="000774D0" w:rsidRPr="00AE3F1A" w:rsidRDefault="000774D0" w:rsidP="00CF647F">
            <w:pPr>
              <w:rPr>
                <w:b/>
              </w:rPr>
            </w:pPr>
            <w:r w:rsidRPr="00AE3F1A">
              <w:rPr>
                <w:b/>
              </w:rPr>
              <w:t>Заказчик:</w:t>
            </w:r>
          </w:p>
          <w:p w:rsidR="000774D0" w:rsidRDefault="000774D0" w:rsidP="00CF647F"/>
          <w:p w:rsidR="000774D0" w:rsidRPr="00AE3F1A" w:rsidRDefault="000774D0" w:rsidP="00CF647F">
            <w:pPr>
              <w:rPr>
                <w:bCs/>
                <w:iCs/>
              </w:rPr>
            </w:pPr>
          </w:p>
        </w:tc>
        <w:tc>
          <w:tcPr>
            <w:tcW w:w="5220" w:type="dxa"/>
          </w:tcPr>
          <w:p w:rsidR="000774D0" w:rsidRPr="00AE3F1A" w:rsidRDefault="000774D0" w:rsidP="00CF647F">
            <w:pPr>
              <w:rPr>
                <w:b/>
                <w:bCs/>
              </w:rPr>
            </w:pPr>
            <w:r w:rsidRPr="00AE3F1A">
              <w:rPr>
                <w:b/>
                <w:bCs/>
              </w:rPr>
              <w:t>Исполнитель:</w:t>
            </w:r>
          </w:p>
          <w:p w:rsidR="000774D0" w:rsidRPr="00AE3F1A" w:rsidRDefault="000774D0" w:rsidP="00CF647F">
            <w:r>
              <w:t>Генеральный директор</w:t>
            </w:r>
          </w:p>
          <w:p w:rsidR="000774D0" w:rsidRDefault="000774D0" w:rsidP="00CF647F">
            <w:r w:rsidRPr="00AE3F1A">
              <w:t>АО ГК «Системы и Технологии»</w:t>
            </w:r>
          </w:p>
          <w:p w:rsidR="000774D0" w:rsidRDefault="000774D0" w:rsidP="00CF647F"/>
          <w:p w:rsidR="000774D0" w:rsidRDefault="000774D0" w:rsidP="00CF647F"/>
          <w:p w:rsidR="000774D0" w:rsidRPr="00AE3F1A" w:rsidRDefault="000774D0" w:rsidP="00CF647F"/>
          <w:p w:rsidR="000774D0" w:rsidRPr="00AE3F1A" w:rsidRDefault="000774D0" w:rsidP="00CF647F">
            <w:r w:rsidRPr="00AE3F1A">
              <w:t>____________________ /</w:t>
            </w:r>
            <w:r>
              <w:t xml:space="preserve">Д.А. </w:t>
            </w:r>
            <w:proofErr w:type="spellStart"/>
            <w:r>
              <w:t>Помыкалов</w:t>
            </w:r>
            <w:proofErr w:type="spellEnd"/>
            <w:r w:rsidRPr="00AE3F1A">
              <w:t>/</w:t>
            </w:r>
          </w:p>
          <w:p w:rsidR="000774D0" w:rsidRPr="00AE3F1A" w:rsidRDefault="000774D0" w:rsidP="00CF647F">
            <w:pPr>
              <w:rPr>
                <w:bCs/>
                <w:iCs/>
              </w:rPr>
            </w:pPr>
          </w:p>
        </w:tc>
      </w:tr>
    </w:tbl>
    <w:p w:rsidR="000774D0" w:rsidRDefault="000774D0" w:rsidP="000774D0">
      <w:pPr>
        <w:jc w:val="both"/>
        <w:sectPr w:rsidR="000774D0" w:rsidSect="00CF647F">
          <w:pgSz w:w="11906" w:h="16838"/>
          <w:pgMar w:top="426" w:right="707" w:bottom="426" w:left="1276" w:header="709" w:footer="709" w:gutter="0"/>
          <w:cols w:space="708"/>
          <w:docGrid w:linePitch="360"/>
        </w:sectPr>
      </w:pPr>
    </w:p>
    <w:p w:rsidR="000774D0" w:rsidRDefault="000774D0" w:rsidP="00DA65BD">
      <w:pPr>
        <w:jc w:val="right"/>
        <w:rPr>
          <w:bCs/>
        </w:rPr>
      </w:pPr>
      <w:r>
        <w:rPr>
          <w:bCs/>
        </w:rPr>
        <w:lastRenderedPageBreak/>
        <w:t xml:space="preserve">Приложение № 2. </w:t>
      </w:r>
    </w:p>
    <w:p w:rsidR="000774D0" w:rsidRPr="00AE3F1A" w:rsidRDefault="000774D0" w:rsidP="000774D0">
      <w:pPr>
        <w:jc w:val="right"/>
      </w:pPr>
      <w:r w:rsidRPr="00AE3F1A">
        <w:t xml:space="preserve">к Договору № </w:t>
      </w:r>
      <w:r w:rsidR="0060784A">
        <w:t>20</w:t>
      </w:r>
      <w:r w:rsidR="00DA65BD">
        <w:t>21К</w:t>
      </w:r>
      <w:r w:rsidR="0060784A">
        <w:t>/</w:t>
      </w:r>
      <w:r w:rsidR="00DA65BD">
        <w:t>9</w:t>
      </w:r>
    </w:p>
    <w:p w:rsidR="000774D0" w:rsidRDefault="000774D0" w:rsidP="000774D0">
      <w:pPr>
        <w:jc w:val="right"/>
      </w:pPr>
      <w:r w:rsidRPr="00AE64F1">
        <w:t>от «</w:t>
      </w:r>
      <w:r w:rsidR="00AE64F1" w:rsidRPr="00AE64F1">
        <w:t>01</w:t>
      </w:r>
      <w:r w:rsidRPr="00AE64F1">
        <w:t xml:space="preserve">» </w:t>
      </w:r>
      <w:r w:rsidR="00AE64F1" w:rsidRPr="00AE64F1">
        <w:t>июля</w:t>
      </w:r>
      <w:r w:rsidRPr="00AE64F1">
        <w:t xml:space="preserve"> 20</w:t>
      </w:r>
      <w:r w:rsidR="00DA65BD" w:rsidRPr="00AE64F1">
        <w:t>21</w:t>
      </w:r>
      <w:r w:rsidRPr="00AE64F1">
        <w:t xml:space="preserve"> г.</w:t>
      </w:r>
    </w:p>
    <w:p w:rsidR="000774D0" w:rsidRDefault="000774D0" w:rsidP="000774D0">
      <w:pPr>
        <w:jc w:val="both"/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460"/>
        <w:gridCol w:w="146"/>
        <w:gridCol w:w="851"/>
        <w:gridCol w:w="223"/>
        <w:gridCol w:w="374"/>
        <w:gridCol w:w="678"/>
        <w:gridCol w:w="668"/>
        <w:gridCol w:w="750"/>
        <w:gridCol w:w="930"/>
        <w:gridCol w:w="2028"/>
        <w:gridCol w:w="652"/>
        <w:gridCol w:w="359"/>
        <w:gridCol w:w="1581"/>
        <w:gridCol w:w="2246"/>
      </w:tblGrid>
      <w:tr w:rsidR="000774D0" w:rsidRPr="00874809" w:rsidTr="00DA65BD">
        <w:trPr>
          <w:trHeight w:val="390"/>
        </w:trPr>
        <w:tc>
          <w:tcPr>
            <w:tcW w:w="15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D0" w:rsidRPr="007066A3" w:rsidRDefault="000774D0" w:rsidP="00CF647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B1:I28"/>
            <w:bookmarkEnd w:id="2"/>
            <w:r w:rsidRPr="007066A3">
              <w:rPr>
                <w:b/>
                <w:bCs/>
                <w:sz w:val="28"/>
                <w:szCs w:val="28"/>
              </w:rPr>
              <w:t>График оплаты услуг</w:t>
            </w:r>
          </w:p>
        </w:tc>
      </w:tr>
      <w:tr w:rsidR="000774D0" w:rsidRPr="00874809" w:rsidTr="00DA65BD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 xml:space="preserve">№ </w:t>
            </w:r>
            <w:proofErr w:type="gramStart"/>
            <w:r w:rsidRPr="00874809">
              <w:rPr>
                <w:sz w:val="20"/>
                <w:szCs w:val="20"/>
              </w:rPr>
              <w:t>п</w:t>
            </w:r>
            <w:proofErr w:type="gramEnd"/>
            <w:r w:rsidRPr="0087480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Цена,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 xml:space="preserve">Стоимость </w:t>
            </w:r>
          </w:p>
        </w:tc>
        <w:tc>
          <w:tcPr>
            <w:tcW w:w="5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Оплата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Отчетные документы</w:t>
            </w:r>
          </w:p>
        </w:tc>
      </w:tr>
      <w:tr w:rsidR="000774D0" w:rsidRPr="00874809" w:rsidTr="00DA65BD">
        <w:trPr>
          <w:trHeight w:val="3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0" w:rsidRPr="00874809" w:rsidRDefault="000774D0" w:rsidP="00CF647F">
            <w:pPr>
              <w:rPr>
                <w:sz w:val="20"/>
                <w:szCs w:val="20"/>
              </w:rPr>
            </w:pPr>
          </w:p>
        </w:tc>
        <w:tc>
          <w:tcPr>
            <w:tcW w:w="3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D0" w:rsidRPr="00874809" w:rsidRDefault="000774D0" w:rsidP="00CF64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0" w:rsidRPr="00874809" w:rsidRDefault="000774D0" w:rsidP="00CF647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с НДС, руб.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 xml:space="preserve"> с НДС, </w:t>
            </w:r>
            <w:proofErr w:type="spellStart"/>
            <w:r w:rsidRPr="00874809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срок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сумма</w:t>
            </w: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4D0" w:rsidRPr="00874809" w:rsidRDefault="000774D0" w:rsidP="00CF647F">
            <w:pPr>
              <w:rPr>
                <w:sz w:val="20"/>
                <w:szCs w:val="20"/>
              </w:rPr>
            </w:pPr>
          </w:p>
        </w:tc>
      </w:tr>
      <w:tr w:rsidR="000774D0" w:rsidRPr="00874809" w:rsidTr="00DA65BD">
        <w:trPr>
          <w:trHeight w:val="10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1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DA65BD" w:rsidP="00C15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Удаленная т</w:t>
            </w:r>
            <w:r w:rsidR="000774D0" w:rsidRPr="00874809">
              <w:rPr>
                <w:sz w:val="20"/>
                <w:szCs w:val="20"/>
              </w:rPr>
              <w:t>ехническая поддержка ПК АИИС КУЭ «Пирамида 2</w:t>
            </w:r>
            <w:r>
              <w:rPr>
                <w:sz w:val="20"/>
                <w:szCs w:val="20"/>
              </w:rPr>
              <w:t>.0</w:t>
            </w:r>
            <w:r w:rsidR="000774D0" w:rsidRPr="00874809">
              <w:rPr>
                <w:sz w:val="20"/>
                <w:szCs w:val="20"/>
              </w:rPr>
              <w:t>» АО «</w:t>
            </w:r>
            <w:r>
              <w:rPr>
                <w:sz w:val="20"/>
                <w:szCs w:val="20"/>
              </w:rPr>
              <w:t>НЭСК-Электросети</w:t>
            </w:r>
            <w:r w:rsidR="000774D0" w:rsidRPr="00874809">
              <w:rPr>
                <w:sz w:val="20"/>
                <w:szCs w:val="20"/>
              </w:rPr>
              <w:t>»  за 1 квартал 20</w:t>
            </w:r>
            <w:r w:rsidR="000774D0">
              <w:rPr>
                <w:sz w:val="20"/>
                <w:szCs w:val="20"/>
              </w:rPr>
              <w:t>2</w:t>
            </w:r>
            <w:r w:rsidR="00C15435">
              <w:rPr>
                <w:sz w:val="20"/>
                <w:szCs w:val="20"/>
              </w:rPr>
              <w:t>1</w:t>
            </w:r>
            <w:r w:rsidR="000774D0" w:rsidRPr="0087480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DA65BD" w:rsidP="00CF6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165 000</w:t>
            </w:r>
            <w:r w:rsidR="000774D0" w:rsidRPr="00874809">
              <w:rPr>
                <w:b/>
                <w:bCs/>
                <w:sz w:val="20"/>
                <w:szCs w:val="20"/>
              </w:rPr>
              <w:t>,</w:t>
            </w:r>
            <w:r w:rsidR="000774D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DA65BD" w:rsidP="00CF64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165 000</w:t>
            </w:r>
            <w:r w:rsidRPr="0087480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DA65BD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 xml:space="preserve">В течение </w:t>
            </w:r>
            <w:r w:rsidR="00DA65BD">
              <w:rPr>
                <w:sz w:val="20"/>
                <w:szCs w:val="20"/>
              </w:rPr>
              <w:t>10</w:t>
            </w:r>
            <w:r w:rsidRPr="00874809">
              <w:rPr>
                <w:sz w:val="20"/>
                <w:szCs w:val="20"/>
              </w:rPr>
              <w:t xml:space="preserve"> (</w:t>
            </w:r>
            <w:r w:rsidR="00DA65BD">
              <w:rPr>
                <w:sz w:val="20"/>
                <w:szCs w:val="20"/>
              </w:rPr>
              <w:t>Десяти</w:t>
            </w:r>
            <w:r w:rsidRPr="00874809">
              <w:rPr>
                <w:sz w:val="20"/>
                <w:szCs w:val="20"/>
              </w:rPr>
              <w:t>) календарных дней с момента подписания Акта сдачи-приемки оказанных услуг.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DA65BD" w:rsidP="00CF64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165 000</w:t>
            </w:r>
            <w:r w:rsidRPr="0087480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CF647F">
            <w:pPr>
              <w:jc w:val="center"/>
            </w:pPr>
            <w:r w:rsidRPr="00874809">
              <w:rPr>
                <w:sz w:val="20"/>
                <w:szCs w:val="20"/>
              </w:rPr>
              <w:t>Акт сдачи-приемки оказанных услуг, счет-фактура</w:t>
            </w:r>
          </w:p>
        </w:tc>
      </w:tr>
      <w:tr w:rsidR="000774D0" w:rsidRPr="00874809" w:rsidTr="00DA65BD">
        <w:trPr>
          <w:trHeight w:val="993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2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DA65BD" w:rsidP="00C15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Удаленная т</w:t>
            </w:r>
            <w:r w:rsidRPr="00874809">
              <w:rPr>
                <w:sz w:val="20"/>
                <w:szCs w:val="20"/>
              </w:rPr>
              <w:t>ехническая поддержка ПК АИИС КУЭ «Пирамида 2</w:t>
            </w:r>
            <w:r>
              <w:rPr>
                <w:sz w:val="20"/>
                <w:szCs w:val="20"/>
              </w:rPr>
              <w:t>.0</w:t>
            </w:r>
            <w:r w:rsidRPr="00874809">
              <w:rPr>
                <w:sz w:val="20"/>
                <w:szCs w:val="20"/>
              </w:rPr>
              <w:t>» АО «</w:t>
            </w:r>
            <w:r>
              <w:rPr>
                <w:sz w:val="20"/>
                <w:szCs w:val="20"/>
              </w:rPr>
              <w:t>НЭСК-Электросети</w:t>
            </w:r>
            <w:r w:rsidRPr="00874809">
              <w:rPr>
                <w:sz w:val="20"/>
                <w:szCs w:val="20"/>
              </w:rPr>
              <w:t>»</w:t>
            </w:r>
            <w:r w:rsidR="000774D0" w:rsidRPr="00874809">
              <w:rPr>
                <w:sz w:val="20"/>
                <w:szCs w:val="20"/>
              </w:rPr>
              <w:t xml:space="preserve">  за 2 квартал 20</w:t>
            </w:r>
            <w:r w:rsidR="000774D0">
              <w:rPr>
                <w:sz w:val="20"/>
                <w:szCs w:val="20"/>
              </w:rPr>
              <w:t>2</w:t>
            </w:r>
            <w:r w:rsidR="00C15435">
              <w:rPr>
                <w:sz w:val="20"/>
                <w:szCs w:val="20"/>
              </w:rPr>
              <w:t>1</w:t>
            </w:r>
            <w:r w:rsidR="000774D0" w:rsidRPr="0087480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CF647F">
            <w:pPr>
              <w:jc w:val="center"/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DA65BD" w:rsidP="00CF6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165 000</w:t>
            </w:r>
            <w:r w:rsidRPr="0087480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DA65BD" w:rsidP="00CF6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165 000</w:t>
            </w:r>
            <w:r w:rsidRPr="0087480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CF647F">
            <w:pPr>
              <w:jc w:val="center"/>
            </w:pPr>
            <w:r w:rsidRPr="00874809">
              <w:rPr>
                <w:sz w:val="20"/>
                <w:szCs w:val="20"/>
              </w:rPr>
              <w:t xml:space="preserve">В течение </w:t>
            </w:r>
            <w:r w:rsidR="007B5F83">
              <w:rPr>
                <w:sz w:val="20"/>
                <w:szCs w:val="20"/>
              </w:rPr>
              <w:t>10</w:t>
            </w:r>
            <w:r w:rsidR="007B5F83" w:rsidRPr="00874809">
              <w:rPr>
                <w:sz w:val="20"/>
                <w:szCs w:val="20"/>
              </w:rPr>
              <w:t xml:space="preserve"> (</w:t>
            </w:r>
            <w:r w:rsidR="007B5F83">
              <w:rPr>
                <w:sz w:val="20"/>
                <w:szCs w:val="20"/>
              </w:rPr>
              <w:t>Десяти</w:t>
            </w:r>
            <w:r w:rsidR="007B5F83" w:rsidRPr="00874809">
              <w:rPr>
                <w:sz w:val="20"/>
                <w:szCs w:val="20"/>
              </w:rPr>
              <w:t>)</w:t>
            </w:r>
            <w:r w:rsidRPr="00874809">
              <w:rPr>
                <w:sz w:val="20"/>
                <w:szCs w:val="20"/>
              </w:rPr>
              <w:t xml:space="preserve"> календарных дней с момента подписания Акта сдачи-приемки оказанных услуг.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DA65BD" w:rsidP="00CF64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165 000</w:t>
            </w:r>
            <w:r w:rsidRPr="0087480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D0" w:rsidRPr="00874809" w:rsidRDefault="000774D0" w:rsidP="00CF647F">
            <w:pPr>
              <w:jc w:val="center"/>
            </w:pPr>
            <w:r w:rsidRPr="00874809">
              <w:rPr>
                <w:sz w:val="20"/>
                <w:szCs w:val="20"/>
              </w:rPr>
              <w:t>Акт сдачи-приемки оказанных услуг, счет-фактура</w:t>
            </w:r>
          </w:p>
        </w:tc>
      </w:tr>
      <w:tr w:rsidR="00AE64F1" w:rsidRPr="00874809" w:rsidTr="00DA65BD">
        <w:trPr>
          <w:trHeight w:val="4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4F1" w:rsidRPr="00874809" w:rsidRDefault="00AE64F1" w:rsidP="00CF64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F1" w:rsidRPr="00874809" w:rsidRDefault="00AE64F1" w:rsidP="00CF64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F1" w:rsidRPr="00874809" w:rsidRDefault="00AE64F1" w:rsidP="00CF64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4F1" w:rsidRPr="00874809" w:rsidRDefault="00AE64F1" w:rsidP="00CF64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F1" w:rsidRPr="00874809" w:rsidRDefault="00AE64F1" w:rsidP="00F84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330 000,00</w:t>
            </w:r>
            <w:r w:rsidRPr="008748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F1" w:rsidRPr="00874809" w:rsidRDefault="00AE64F1" w:rsidP="00CF647F">
            <w:pPr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F1" w:rsidRPr="00874809" w:rsidRDefault="00AE64F1" w:rsidP="00FC22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330 000,00</w:t>
            </w:r>
            <w:r w:rsidRPr="0087480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4F1" w:rsidRPr="00874809" w:rsidRDefault="00AE64F1" w:rsidP="00CF647F">
            <w:pPr>
              <w:rPr>
                <w:rFonts w:ascii="Arial CYR" w:hAnsi="Arial CYR"/>
                <w:sz w:val="20"/>
                <w:szCs w:val="20"/>
              </w:rPr>
            </w:pPr>
            <w:r w:rsidRPr="00874809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E64F1" w:rsidRPr="00874809" w:rsidTr="00DA65BD">
        <w:trPr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4F1" w:rsidRPr="00874809" w:rsidRDefault="00AE64F1" w:rsidP="00CF64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F1" w:rsidRPr="00874809" w:rsidRDefault="00AE64F1" w:rsidP="00CF64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в том числе НДС 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4F1" w:rsidRPr="00874809" w:rsidRDefault="00AE64F1" w:rsidP="00CF64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4F1" w:rsidRPr="00874809" w:rsidRDefault="00AE64F1" w:rsidP="00CF64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8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4F1" w:rsidRPr="00874809" w:rsidRDefault="00AE64F1" w:rsidP="00F84A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55 000,00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F1" w:rsidRPr="00874809" w:rsidRDefault="00AE64F1" w:rsidP="00CF647F">
            <w:pPr>
              <w:rPr>
                <w:sz w:val="20"/>
                <w:szCs w:val="20"/>
              </w:rPr>
            </w:pPr>
            <w:r w:rsidRPr="00874809">
              <w:rPr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4F1" w:rsidRPr="00874809" w:rsidRDefault="00AE64F1" w:rsidP="00AE64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55 000,00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4F1" w:rsidRPr="00874809" w:rsidRDefault="00AE64F1" w:rsidP="00CF647F">
            <w:pPr>
              <w:rPr>
                <w:rFonts w:ascii="Arial CYR" w:hAnsi="Arial CYR"/>
                <w:sz w:val="20"/>
                <w:szCs w:val="20"/>
              </w:rPr>
            </w:pPr>
            <w:r w:rsidRPr="00874809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0774D0" w:rsidRPr="00874809" w:rsidTr="00DA65BD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D0" w:rsidRPr="00874809" w:rsidRDefault="000774D0" w:rsidP="00CF647F">
            <w:pPr>
              <w:rPr>
                <w:sz w:val="22"/>
                <w:szCs w:val="22"/>
              </w:rPr>
            </w:pPr>
          </w:p>
        </w:tc>
        <w:tc>
          <w:tcPr>
            <w:tcW w:w="127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4D0" w:rsidRPr="00874809" w:rsidRDefault="000774D0" w:rsidP="00CF64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D0" w:rsidRPr="00874809" w:rsidRDefault="000774D0" w:rsidP="00CF647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774D0" w:rsidRPr="00874809" w:rsidTr="00DA65BD">
        <w:trPr>
          <w:trHeight w:val="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D0" w:rsidRPr="00874809" w:rsidRDefault="000774D0" w:rsidP="00CF647F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4D0" w:rsidRPr="00874809" w:rsidRDefault="000774D0" w:rsidP="00CF647F"/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4D0" w:rsidRPr="00874809" w:rsidRDefault="000774D0" w:rsidP="00CF647F"/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4D0" w:rsidRPr="00874809" w:rsidRDefault="000774D0" w:rsidP="00CF647F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4D0" w:rsidRPr="00874809" w:rsidRDefault="000774D0" w:rsidP="00CF647F"/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4D0" w:rsidRPr="00874809" w:rsidRDefault="000774D0" w:rsidP="00CF647F"/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4D0" w:rsidRPr="00874809" w:rsidRDefault="000774D0" w:rsidP="00CF647F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D0" w:rsidRPr="00874809" w:rsidRDefault="000774D0" w:rsidP="00CF647F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774D0" w:rsidRPr="00874809" w:rsidTr="00DA65BD">
        <w:trPr>
          <w:gridAfter w:val="4"/>
          <w:wAfter w:w="4838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D0" w:rsidRPr="00874809" w:rsidRDefault="000774D0" w:rsidP="00CF647F">
            <w:pPr>
              <w:rPr>
                <w:sz w:val="22"/>
                <w:szCs w:val="22"/>
              </w:rPr>
            </w:pPr>
          </w:p>
        </w:tc>
        <w:tc>
          <w:tcPr>
            <w:tcW w:w="5054" w:type="dxa"/>
            <w:gridSpan w:val="5"/>
          </w:tcPr>
          <w:p w:rsidR="000774D0" w:rsidRPr="007066A3" w:rsidRDefault="000774D0" w:rsidP="00CF647F">
            <w:pPr>
              <w:spacing w:after="200" w:line="276" w:lineRule="auto"/>
              <w:rPr>
                <w:sz w:val="22"/>
                <w:szCs w:val="22"/>
              </w:rPr>
            </w:pPr>
            <w:r w:rsidRPr="00874809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5054" w:type="dxa"/>
            <w:gridSpan w:val="5"/>
          </w:tcPr>
          <w:p w:rsidR="000774D0" w:rsidRPr="007066A3" w:rsidRDefault="000774D0" w:rsidP="00CF647F">
            <w:pPr>
              <w:spacing w:after="200" w:line="276" w:lineRule="auto"/>
              <w:rPr>
                <w:sz w:val="22"/>
                <w:szCs w:val="22"/>
              </w:rPr>
            </w:pPr>
            <w:r w:rsidRPr="007066A3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0774D0" w:rsidRPr="00874809" w:rsidTr="00DA65BD">
        <w:trPr>
          <w:gridAfter w:val="4"/>
          <w:wAfter w:w="4838" w:type="dxa"/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D0" w:rsidRPr="00874809" w:rsidRDefault="000774D0" w:rsidP="00CF647F">
            <w:pPr>
              <w:rPr>
                <w:rFonts w:ascii="Arial CYR" w:hAnsi="Arial CYR"/>
              </w:rPr>
            </w:pPr>
          </w:p>
        </w:tc>
        <w:tc>
          <w:tcPr>
            <w:tcW w:w="5054" w:type="dxa"/>
            <w:gridSpan w:val="5"/>
          </w:tcPr>
          <w:p w:rsidR="000774D0" w:rsidRPr="007066A3" w:rsidRDefault="000774D0" w:rsidP="00AB4B63">
            <w:pPr>
              <w:rPr>
                <w:sz w:val="22"/>
                <w:szCs w:val="22"/>
              </w:rPr>
            </w:pPr>
          </w:p>
        </w:tc>
        <w:tc>
          <w:tcPr>
            <w:tcW w:w="5054" w:type="dxa"/>
            <w:gridSpan w:val="5"/>
          </w:tcPr>
          <w:p w:rsidR="00DA65BD" w:rsidRPr="00AE3F1A" w:rsidRDefault="00DA65BD" w:rsidP="00DA65BD">
            <w:r>
              <w:t>Генеральный директор</w:t>
            </w:r>
          </w:p>
          <w:p w:rsidR="00DA65BD" w:rsidRDefault="00DA65BD" w:rsidP="00DA65BD">
            <w:r w:rsidRPr="00AE3F1A">
              <w:t>АО ГК «Системы и Технологии»</w:t>
            </w:r>
          </w:p>
          <w:p w:rsidR="00DA65BD" w:rsidRDefault="00DA65BD" w:rsidP="00DA65BD"/>
          <w:p w:rsidR="00DA65BD" w:rsidRDefault="00DA65BD" w:rsidP="00DA65BD"/>
          <w:p w:rsidR="000774D0" w:rsidRPr="007066A3" w:rsidRDefault="00DA65BD" w:rsidP="00DA65BD">
            <w:pPr>
              <w:rPr>
                <w:sz w:val="22"/>
                <w:szCs w:val="22"/>
              </w:rPr>
            </w:pPr>
            <w:r w:rsidRPr="00AE3F1A">
              <w:t>____________________ /</w:t>
            </w:r>
            <w:r>
              <w:t xml:space="preserve">Д.А. </w:t>
            </w:r>
            <w:proofErr w:type="spellStart"/>
            <w:r>
              <w:t>Помыкалов</w:t>
            </w:r>
            <w:proofErr w:type="spellEnd"/>
            <w:r w:rsidRPr="00AE3F1A">
              <w:t>/</w:t>
            </w:r>
          </w:p>
          <w:p w:rsidR="000774D0" w:rsidRPr="007066A3" w:rsidRDefault="000774D0" w:rsidP="00CF647F">
            <w:pPr>
              <w:pStyle w:val="a3"/>
              <w:rPr>
                <w:sz w:val="22"/>
                <w:szCs w:val="22"/>
              </w:rPr>
            </w:pPr>
          </w:p>
        </w:tc>
      </w:tr>
    </w:tbl>
    <w:p w:rsidR="00D269CC" w:rsidRDefault="00D269CC" w:rsidP="00143147"/>
    <w:sectPr w:rsidR="00D269CC" w:rsidSect="00DA65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0342EE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64793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3FC0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1D0F8F"/>
    <w:multiLevelType w:val="hybridMultilevel"/>
    <w:tmpl w:val="949A78E4"/>
    <w:lvl w:ilvl="0" w:tplc="80BE9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407B1"/>
    <w:multiLevelType w:val="hybridMultilevel"/>
    <w:tmpl w:val="6B72914E"/>
    <w:lvl w:ilvl="0" w:tplc="64769C6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A804A2">
      <w:numFmt w:val="bullet"/>
      <w:lvlText w:val="•"/>
      <w:legacy w:legacy="1" w:legacySpace="0" w:legacyIndent="303"/>
      <w:lvlJc w:val="left"/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03466"/>
    <w:multiLevelType w:val="hybridMultilevel"/>
    <w:tmpl w:val="AE4653B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72E43"/>
    <w:multiLevelType w:val="multilevel"/>
    <w:tmpl w:val="1E4238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356BFB"/>
    <w:multiLevelType w:val="hybridMultilevel"/>
    <w:tmpl w:val="26281776"/>
    <w:lvl w:ilvl="0" w:tplc="1D828B88">
      <w:start w:val="1"/>
      <w:numFmt w:val="bullet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D9204738">
      <w:start w:val="1"/>
      <w:numFmt w:val="decimal"/>
      <w:lvlText w:val="%2."/>
      <w:lvlJc w:val="left"/>
      <w:pPr>
        <w:tabs>
          <w:tab w:val="num" w:pos="2445"/>
        </w:tabs>
        <w:ind w:left="2445" w:hanging="705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1EF8401F"/>
    <w:multiLevelType w:val="multilevel"/>
    <w:tmpl w:val="28F8F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24E2F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441118A"/>
    <w:multiLevelType w:val="hybridMultilevel"/>
    <w:tmpl w:val="0C66E4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6302DC2"/>
    <w:multiLevelType w:val="hybridMultilevel"/>
    <w:tmpl w:val="39BE95CE"/>
    <w:lvl w:ilvl="0" w:tplc="39FAAFE6">
      <w:start w:val="1"/>
      <w:numFmt w:val="russianLower"/>
      <w:lvlText w:val="%1)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1" w:tplc="04190003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27784FED"/>
    <w:multiLevelType w:val="multilevel"/>
    <w:tmpl w:val="9A0AF8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5C3A97"/>
    <w:multiLevelType w:val="hybridMultilevel"/>
    <w:tmpl w:val="949A78E4"/>
    <w:lvl w:ilvl="0" w:tplc="80BE9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234F97"/>
    <w:multiLevelType w:val="singleLevel"/>
    <w:tmpl w:val="DF28C134"/>
    <w:lvl w:ilvl="0">
      <w:start w:val="1"/>
      <w:numFmt w:val="bullet"/>
      <w:pStyle w:val="3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67A1F94"/>
    <w:multiLevelType w:val="hybridMultilevel"/>
    <w:tmpl w:val="3336F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755BE"/>
    <w:multiLevelType w:val="hybridMultilevel"/>
    <w:tmpl w:val="38E89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662BB4"/>
    <w:multiLevelType w:val="multilevel"/>
    <w:tmpl w:val="58866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842D8D"/>
    <w:multiLevelType w:val="hybridMultilevel"/>
    <w:tmpl w:val="7598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0112B"/>
    <w:multiLevelType w:val="multilevel"/>
    <w:tmpl w:val="A392BA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6CC29EC"/>
    <w:multiLevelType w:val="hybridMultilevel"/>
    <w:tmpl w:val="011C1096"/>
    <w:lvl w:ilvl="0" w:tplc="0419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6E2766E"/>
    <w:multiLevelType w:val="hybridMultilevel"/>
    <w:tmpl w:val="7AEC38B2"/>
    <w:lvl w:ilvl="0" w:tplc="84B8F9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E68B5E">
      <w:start w:val="5"/>
      <w:numFmt w:val="decimal"/>
      <w:lvlText w:val="%2.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93D2F"/>
    <w:multiLevelType w:val="hybridMultilevel"/>
    <w:tmpl w:val="028C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D159C"/>
    <w:multiLevelType w:val="hybridMultilevel"/>
    <w:tmpl w:val="583A3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F620D7A"/>
    <w:multiLevelType w:val="multilevel"/>
    <w:tmpl w:val="66C4C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36F5B41"/>
    <w:multiLevelType w:val="hybridMultilevel"/>
    <w:tmpl w:val="209A325A"/>
    <w:lvl w:ilvl="0" w:tplc="9B964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B5601D"/>
    <w:multiLevelType w:val="hybridMultilevel"/>
    <w:tmpl w:val="1F42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107F0"/>
    <w:multiLevelType w:val="multilevel"/>
    <w:tmpl w:val="7CD45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1">
    <w:nsid w:val="6D9D74F9"/>
    <w:multiLevelType w:val="multilevel"/>
    <w:tmpl w:val="912E29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DC023A1"/>
    <w:multiLevelType w:val="hybridMultilevel"/>
    <w:tmpl w:val="6E182FFA"/>
    <w:lvl w:ilvl="0" w:tplc="80BE9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DC30CB"/>
    <w:multiLevelType w:val="hybridMultilevel"/>
    <w:tmpl w:val="5D04E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23140"/>
    <w:multiLevelType w:val="hybridMultilevel"/>
    <w:tmpl w:val="562A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25"/>
  </w:num>
  <w:num w:numId="6">
    <w:abstractNumId w:val="30"/>
  </w:num>
  <w:num w:numId="7">
    <w:abstractNumId w:val="9"/>
  </w:num>
  <w:num w:numId="8">
    <w:abstractNumId w:val="14"/>
  </w:num>
  <w:num w:numId="9">
    <w:abstractNumId w:val="5"/>
  </w:num>
  <w:num w:numId="10">
    <w:abstractNumId w:val="22"/>
  </w:num>
  <w:num w:numId="11">
    <w:abstractNumId w:val="4"/>
  </w:num>
  <w:num w:numId="12">
    <w:abstractNumId w:val="33"/>
  </w:num>
  <w:num w:numId="13">
    <w:abstractNumId w:val="8"/>
  </w:num>
  <w:num w:numId="14">
    <w:abstractNumId w:val="29"/>
  </w:num>
  <w:num w:numId="15">
    <w:abstractNumId w:val="26"/>
  </w:num>
  <w:num w:numId="16">
    <w:abstractNumId w:val="20"/>
  </w:num>
  <w:num w:numId="17">
    <w:abstractNumId w:val="12"/>
  </w:num>
  <w:num w:numId="18">
    <w:abstractNumId w:val="6"/>
  </w:num>
  <w:num w:numId="19">
    <w:abstractNumId w:val="31"/>
  </w:num>
  <w:num w:numId="20">
    <w:abstractNumId w:val="11"/>
  </w:num>
  <w:num w:numId="21">
    <w:abstractNumId w:val="23"/>
  </w:num>
  <w:num w:numId="22">
    <w:abstractNumId w:val="34"/>
  </w:num>
  <w:num w:numId="23">
    <w:abstractNumId w:val="28"/>
  </w:num>
  <w:num w:numId="24">
    <w:abstractNumId w:val="19"/>
  </w:num>
  <w:num w:numId="25">
    <w:abstractNumId w:val="27"/>
  </w:num>
  <w:num w:numId="26">
    <w:abstractNumId w:val="16"/>
  </w:num>
  <w:num w:numId="27">
    <w:abstractNumId w:val="10"/>
  </w:num>
  <w:num w:numId="28">
    <w:abstractNumId w:val="21"/>
  </w:num>
  <w:num w:numId="29">
    <w:abstractNumId w:val="15"/>
  </w:num>
  <w:num w:numId="30">
    <w:abstractNumId w:val="17"/>
  </w:num>
  <w:num w:numId="3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</w:num>
  <w:num w:numId="33">
    <w:abstractNumId w:val="24"/>
  </w:num>
  <w:num w:numId="34">
    <w:abstractNumId w:val="32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D0"/>
    <w:rsid w:val="000667D9"/>
    <w:rsid w:val="000774D0"/>
    <w:rsid w:val="00143147"/>
    <w:rsid w:val="00212623"/>
    <w:rsid w:val="00212A37"/>
    <w:rsid w:val="00240E44"/>
    <w:rsid w:val="00357F3E"/>
    <w:rsid w:val="00390BB5"/>
    <w:rsid w:val="004725D7"/>
    <w:rsid w:val="005879F6"/>
    <w:rsid w:val="005E0937"/>
    <w:rsid w:val="0060784A"/>
    <w:rsid w:val="006573BB"/>
    <w:rsid w:val="00735192"/>
    <w:rsid w:val="007B5F83"/>
    <w:rsid w:val="00A311DB"/>
    <w:rsid w:val="00AB4B63"/>
    <w:rsid w:val="00AE64F1"/>
    <w:rsid w:val="00B44513"/>
    <w:rsid w:val="00C15435"/>
    <w:rsid w:val="00C21308"/>
    <w:rsid w:val="00C5126E"/>
    <w:rsid w:val="00CF647F"/>
    <w:rsid w:val="00D269CC"/>
    <w:rsid w:val="00DA65BD"/>
    <w:rsid w:val="00F50D70"/>
    <w:rsid w:val="00F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4D0"/>
    <w:pPr>
      <w:keepNext/>
      <w:ind w:firstLine="709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qFormat/>
    <w:rsid w:val="000774D0"/>
    <w:pPr>
      <w:keepNext/>
      <w:tabs>
        <w:tab w:val="num" w:pos="360"/>
      </w:tabs>
      <w:suppressAutoHyphens/>
      <w:spacing w:before="360" w:after="120"/>
      <w:ind w:left="360" w:hanging="360"/>
      <w:outlineLvl w:val="1"/>
    </w:pPr>
    <w:rPr>
      <w:b/>
      <w:snapToGrid w:val="0"/>
      <w:sz w:val="32"/>
      <w:szCs w:val="20"/>
    </w:rPr>
  </w:style>
  <w:style w:type="paragraph" w:styleId="30">
    <w:name w:val="heading 3"/>
    <w:basedOn w:val="a"/>
    <w:next w:val="a"/>
    <w:link w:val="31"/>
    <w:qFormat/>
    <w:rsid w:val="000774D0"/>
    <w:pPr>
      <w:keepNext/>
      <w:numPr>
        <w:ilvl w:val="2"/>
        <w:numId w:val="4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0">
    <w:name w:val="heading 4"/>
    <w:basedOn w:val="a"/>
    <w:next w:val="a"/>
    <w:link w:val="41"/>
    <w:qFormat/>
    <w:rsid w:val="000774D0"/>
    <w:pPr>
      <w:keepNext/>
      <w:numPr>
        <w:ilvl w:val="3"/>
        <w:numId w:val="4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szCs w:val="20"/>
    </w:rPr>
  </w:style>
  <w:style w:type="paragraph" w:styleId="50">
    <w:name w:val="heading 5"/>
    <w:basedOn w:val="a"/>
    <w:next w:val="a"/>
    <w:link w:val="51"/>
    <w:qFormat/>
    <w:rsid w:val="000774D0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jc w:val="both"/>
      <w:outlineLvl w:val="4"/>
    </w:pPr>
    <w:rPr>
      <w:b/>
      <w:snapToGrid w:val="0"/>
      <w:sz w:val="26"/>
      <w:szCs w:val="20"/>
    </w:rPr>
  </w:style>
  <w:style w:type="paragraph" w:styleId="6">
    <w:name w:val="heading 6"/>
    <w:basedOn w:val="a"/>
    <w:next w:val="a"/>
    <w:link w:val="60"/>
    <w:qFormat/>
    <w:rsid w:val="000774D0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b/>
      <w:snapToGrid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0774D0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0774D0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i/>
      <w:snapToGrid w:val="0"/>
      <w:sz w:val="26"/>
      <w:szCs w:val="20"/>
    </w:rPr>
  </w:style>
  <w:style w:type="paragraph" w:styleId="9">
    <w:name w:val="heading 9"/>
    <w:basedOn w:val="a"/>
    <w:next w:val="a"/>
    <w:link w:val="90"/>
    <w:qFormat/>
    <w:rsid w:val="000774D0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hAnsi="Arial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4D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0774D0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0774D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0774D0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rsid w:val="000774D0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74D0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74D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774D0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74D0"/>
    <w:rPr>
      <w:rFonts w:ascii="Arial" w:eastAsia="Times New Roman" w:hAnsi="Arial" w:cs="Times New Roman"/>
      <w:snapToGrid w:val="0"/>
      <w:szCs w:val="20"/>
      <w:lang w:eastAsia="ru-RU"/>
    </w:rPr>
  </w:style>
  <w:style w:type="paragraph" w:styleId="2">
    <w:name w:val="List Bullet 2"/>
    <w:basedOn w:val="a"/>
    <w:autoRedefine/>
    <w:rsid w:val="000774D0"/>
    <w:pPr>
      <w:numPr>
        <w:numId w:val="1"/>
      </w:numPr>
    </w:pPr>
    <w:rPr>
      <w:sz w:val="20"/>
      <w:szCs w:val="20"/>
    </w:rPr>
  </w:style>
  <w:style w:type="paragraph" w:styleId="3">
    <w:name w:val="List Bullet 3"/>
    <w:basedOn w:val="a"/>
    <w:autoRedefine/>
    <w:rsid w:val="000774D0"/>
    <w:pPr>
      <w:numPr>
        <w:numId w:val="8"/>
      </w:numPr>
      <w:jc w:val="both"/>
    </w:pPr>
    <w:rPr>
      <w:sz w:val="28"/>
      <w:szCs w:val="20"/>
    </w:rPr>
  </w:style>
  <w:style w:type="paragraph" w:styleId="4">
    <w:name w:val="List Bullet 4"/>
    <w:basedOn w:val="a"/>
    <w:autoRedefine/>
    <w:rsid w:val="000774D0"/>
    <w:pPr>
      <w:numPr>
        <w:numId w:val="2"/>
      </w:numPr>
    </w:pPr>
    <w:rPr>
      <w:sz w:val="20"/>
      <w:szCs w:val="20"/>
    </w:rPr>
  </w:style>
  <w:style w:type="paragraph" w:styleId="5">
    <w:name w:val="List Bullet 5"/>
    <w:basedOn w:val="a"/>
    <w:autoRedefine/>
    <w:rsid w:val="000774D0"/>
    <w:pPr>
      <w:numPr>
        <w:numId w:val="3"/>
      </w:numPr>
    </w:pPr>
    <w:rPr>
      <w:sz w:val="20"/>
      <w:szCs w:val="20"/>
    </w:rPr>
  </w:style>
  <w:style w:type="paragraph" w:styleId="a3">
    <w:name w:val="Body Text"/>
    <w:aliases w:val="body text"/>
    <w:basedOn w:val="a"/>
    <w:link w:val="a4"/>
    <w:rsid w:val="000774D0"/>
    <w:pPr>
      <w:tabs>
        <w:tab w:val="right" w:pos="9360"/>
      </w:tabs>
    </w:pPr>
    <w:rPr>
      <w:sz w:val="28"/>
    </w:rPr>
  </w:style>
  <w:style w:type="character" w:customStyle="1" w:styleId="a4">
    <w:name w:val="Основной текст Знак"/>
    <w:aliases w:val="body text Знак"/>
    <w:basedOn w:val="a0"/>
    <w:link w:val="a3"/>
    <w:rsid w:val="00077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rsid w:val="000774D0"/>
    <w:pPr>
      <w:ind w:firstLine="357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rsid w:val="000774D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Normal1">
    <w:name w:val="Normal1"/>
    <w:rsid w:val="000774D0"/>
    <w:pPr>
      <w:widowControl w:val="0"/>
      <w:spacing w:after="0" w:line="254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5">
    <w:name w:val="Подподпункт"/>
    <w:basedOn w:val="a6"/>
    <w:rsid w:val="000774D0"/>
  </w:style>
  <w:style w:type="paragraph" w:customStyle="1" w:styleId="a6">
    <w:name w:val="Подпункт"/>
    <w:basedOn w:val="a7"/>
    <w:rsid w:val="000774D0"/>
  </w:style>
  <w:style w:type="paragraph" w:customStyle="1" w:styleId="a7">
    <w:name w:val="Пункт"/>
    <w:basedOn w:val="a"/>
    <w:rsid w:val="000774D0"/>
    <w:pPr>
      <w:tabs>
        <w:tab w:val="num" w:pos="360"/>
      </w:tabs>
      <w:spacing w:line="360" w:lineRule="auto"/>
      <w:ind w:left="360" w:hanging="360"/>
      <w:jc w:val="both"/>
    </w:pPr>
    <w:rPr>
      <w:snapToGrid w:val="0"/>
      <w:sz w:val="28"/>
      <w:szCs w:val="20"/>
    </w:rPr>
  </w:style>
  <w:style w:type="paragraph" w:styleId="34">
    <w:name w:val="Body Text 3"/>
    <w:basedOn w:val="a"/>
    <w:link w:val="35"/>
    <w:rsid w:val="000774D0"/>
    <w:pPr>
      <w:spacing w:after="120" w:line="360" w:lineRule="auto"/>
      <w:ind w:firstLine="567"/>
      <w:jc w:val="both"/>
    </w:pPr>
    <w:rPr>
      <w:snapToGrid w:val="0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774D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">
    <w:name w:val="Обычный1"/>
    <w:rsid w:val="000774D0"/>
    <w:pPr>
      <w:widowControl w:val="0"/>
      <w:spacing w:after="0" w:line="300" w:lineRule="auto"/>
      <w:ind w:left="28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ody Text Indent"/>
    <w:basedOn w:val="a"/>
    <w:link w:val="a9"/>
    <w:rsid w:val="000774D0"/>
    <w:pPr>
      <w:autoSpaceDE w:val="0"/>
      <w:autoSpaceDN w:val="0"/>
      <w:adjustRightInd w:val="0"/>
      <w:spacing w:line="360" w:lineRule="auto"/>
      <w:ind w:firstLine="485"/>
      <w:jc w:val="both"/>
    </w:pPr>
    <w:rPr>
      <w:i/>
      <w:snapToGrid w:val="0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774D0"/>
    <w:rPr>
      <w:rFonts w:ascii="Times New Roman" w:eastAsia="Times New Roman" w:hAnsi="Times New Roman" w:cs="Times New Roman"/>
      <w:i/>
      <w:snapToGrid w:val="0"/>
      <w:color w:val="000000"/>
      <w:sz w:val="28"/>
      <w:szCs w:val="28"/>
      <w:lang w:eastAsia="ru-RU"/>
    </w:rPr>
  </w:style>
  <w:style w:type="paragraph" w:styleId="22">
    <w:name w:val="Body Text Indent 2"/>
    <w:basedOn w:val="a"/>
    <w:link w:val="23"/>
    <w:rsid w:val="000774D0"/>
    <w:pPr>
      <w:spacing w:after="120" w:line="480" w:lineRule="auto"/>
      <w:ind w:left="283" w:firstLine="567"/>
      <w:jc w:val="both"/>
    </w:pPr>
    <w:rPr>
      <w:snapToGrid w:val="0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0774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header"/>
    <w:basedOn w:val="a"/>
    <w:link w:val="ab"/>
    <w:rsid w:val="000774D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0774D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774D0"/>
    <w:pPr>
      <w:spacing w:line="360" w:lineRule="auto"/>
      <w:jc w:val="center"/>
    </w:pPr>
    <w:rPr>
      <w:b/>
      <w:sz w:val="26"/>
      <w:szCs w:val="20"/>
    </w:rPr>
  </w:style>
  <w:style w:type="character" w:customStyle="1" w:styleId="ad">
    <w:name w:val="Название Знак"/>
    <w:basedOn w:val="a0"/>
    <w:link w:val="ac"/>
    <w:rsid w:val="000774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4">
    <w:name w:val="Body Text 2"/>
    <w:basedOn w:val="a"/>
    <w:link w:val="25"/>
    <w:rsid w:val="000774D0"/>
    <w:pPr>
      <w:tabs>
        <w:tab w:val="num" w:pos="851"/>
        <w:tab w:val="right" w:pos="9072"/>
      </w:tabs>
      <w:jc w:val="both"/>
    </w:pPr>
    <w:rPr>
      <w:sz w:val="22"/>
    </w:rPr>
  </w:style>
  <w:style w:type="character" w:customStyle="1" w:styleId="25">
    <w:name w:val="Основной текст 2 Знак"/>
    <w:basedOn w:val="a0"/>
    <w:link w:val="24"/>
    <w:rsid w:val="000774D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6">
    <w:name w:val="Пункт2"/>
    <w:basedOn w:val="a7"/>
    <w:rsid w:val="000774D0"/>
    <w:pPr>
      <w:keepNext/>
      <w:tabs>
        <w:tab w:val="clear" w:pos="360"/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styleId="ae">
    <w:name w:val="Balloon Text"/>
    <w:basedOn w:val="a"/>
    <w:link w:val="af"/>
    <w:semiHidden/>
    <w:rsid w:val="000774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774D0"/>
    <w:rPr>
      <w:rFonts w:ascii="Tahoma" w:eastAsia="Times New Roman" w:hAnsi="Tahoma" w:cs="Tahoma"/>
      <w:sz w:val="16"/>
      <w:szCs w:val="16"/>
      <w:lang w:eastAsia="ru-RU"/>
    </w:rPr>
  </w:style>
  <w:style w:type="paragraph" w:styleId="27">
    <w:name w:val="Body Text First Indent 2"/>
    <w:basedOn w:val="a8"/>
    <w:link w:val="28"/>
    <w:rsid w:val="000774D0"/>
    <w:pPr>
      <w:autoSpaceDE/>
      <w:autoSpaceDN/>
      <w:adjustRightInd/>
      <w:spacing w:after="120" w:line="240" w:lineRule="auto"/>
      <w:ind w:left="283" w:firstLine="210"/>
      <w:jc w:val="left"/>
    </w:pPr>
    <w:rPr>
      <w:i w:val="0"/>
      <w:snapToGrid/>
      <w:color w:val="auto"/>
      <w:sz w:val="20"/>
      <w:szCs w:val="20"/>
    </w:rPr>
  </w:style>
  <w:style w:type="character" w:customStyle="1" w:styleId="28">
    <w:name w:val="Красная строка 2 Знак"/>
    <w:basedOn w:val="a9"/>
    <w:link w:val="27"/>
    <w:rsid w:val="000774D0"/>
    <w:rPr>
      <w:rFonts w:ascii="Times New Roman" w:eastAsia="Times New Roman" w:hAnsi="Times New Roman" w:cs="Times New Roman"/>
      <w:i w:val="0"/>
      <w:snapToGrid/>
      <w:color w:val="000000"/>
      <w:sz w:val="20"/>
      <w:szCs w:val="20"/>
      <w:lang w:eastAsia="ru-RU"/>
    </w:rPr>
  </w:style>
  <w:style w:type="paragraph" w:styleId="af0">
    <w:name w:val="Block Text"/>
    <w:basedOn w:val="a"/>
    <w:rsid w:val="000774D0"/>
    <w:pPr>
      <w:widowControl w:val="0"/>
      <w:shd w:val="clear" w:color="auto" w:fill="FFFFFF"/>
      <w:tabs>
        <w:tab w:val="left" w:pos="379"/>
      </w:tabs>
      <w:autoSpaceDE w:val="0"/>
      <w:autoSpaceDN w:val="0"/>
      <w:adjustRightInd w:val="0"/>
      <w:spacing w:line="269" w:lineRule="exact"/>
      <w:ind w:left="34" w:right="6378"/>
      <w:jc w:val="both"/>
    </w:pPr>
    <w:rPr>
      <w:color w:val="000000"/>
      <w:spacing w:val="-1"/>
      <w:szCs w:val="20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077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0774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 w:bidi="en-US"/>
    </w:rPr>
  </w:style>
  <w:style w:type="character" w:styleId="af3">
    <w:name w:val="Hyperlink"/>
    <w:uiPriority w:val="99"/>
    <w:unhideWhenUsed/>
    <w:rsid w:val="000774D0"/>
    <w:rPr>
      <w:color w:val="0000FF"/>
      <w:u w:val="single"/>
    </w:rPr>
  </w:style>
  <w:style w:type="table" w:styleId="af4">
    <w:name w:val="Table Grid"/>
    <w:basedOn w:val="a1"/>
    <w:uiPriority w:val="59"/>
    <w:rsid w:val="000774D0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0774D0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Nonformat">
    <w:name w:val="ConsNonformat"/>
    <w:rsid w:val="00077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labelstyle3">
    <w:name w:val="defaultlabelstyle3"/>
    <w:basedOn w:val="a0"/>
    <w:rsid w:val="000774D0"/>
    <w:rPr>
      <w:rFonts w:ascii="Verdana" w:hAnsi="Verdana" w:hint="default"/>
      <w:b w:val="0"/>
      <w:bCs w:val="0"/>
      <w:color w:val="333333"/>
    </w:rPr>
  </w:style>
  <w:style w:type="character" w:customStyle="1" w:styleId="af2">
    <w:name w:val="Без интервала Знак"/>
    <w:link w:val="af1"/>
    <w:uiPriority w:val="1"/>
    <w:rsid w:val="000774D0"/>
    <w:rPr>
      <w:rFonts w:ascii="Times New Roman" w:eastAsia="Times New Roman" w:hAnsi="Times New Roman" w:cs="Times New Roman"/>
      <w:color w:val="000000"/>
      <w:sz w:val="28"/>
      <w:szCs w:val="28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21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262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4D0"/>
    <w:pPr>
      <w:keepNext/>
      <w:ind w:firstLine="709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qFormat/>
    <w:rsid w:val="000774D0"/>
    <w:pPr>
      <w:keepNext/>
      <w:tabs>
        <w:tab w:val="num" w:pos="360"/>
      </w:tabs>
      <w:suppressAutoHyphens/>
      <w:spacing w:before="360" w:after="120"/>
      <w:ind w:left="360" w:hanging="360"/>
      <w:outlineLvl w:val="1"/>
    </w:pPr>
    <w:rPr>
      <w:b/>
      <w:snapToGrid w:val="0"/>
      <w:sz w:val="32"/>
      <w:szCs w:val="20"/>
    </w:rPr>
  </w:style>
  <w:style w:type="paragraph" w:styleId="30">
    <w:name w:val="heading 3"/>
    <w:basedOn w:val="a"/>
    <w:next w:val="a"/>
    <w:link w:val="31"/>
    <w:qFormat/>
    <w:rsid w:val="000774D0"/>
    <w:pPr>
      <w:keepNext/>
      <w:numPr>
        <w:ilvl w:val="2"/>
        <w:numId w:val="4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0">
    <w:name w:val="heading 4"/>
    <w:basedOn w:val="a"/>
    <w:next w:val="a"/>
    <w:link w:val="41"/>
    <w:qFormat/>
    <w:rsid w:val="000774D0"/>
    <w:pPr>
      <w:keepNext/>
      <w:numPr>
        <w:ilvl w:val="3"/>
        <w:numId w:val="4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szCs w:val="20"/>
    </w:rPr>
  </w:style>
  <w:style w:type="paragraph" w:styleId="50">
    <w:name w:val="heading 5"/>
    <w:basedOn w:val="a"/>
    <w:next w:val="a"/>
    <w:link w:val="51"/>
    <w:qFormat/>
    <w:rsid w:val="000774D0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jc w:val="both"/>
      <w:outlineLvl w:val="4"/>
    </w:pPr>
    <w:rPr>
      <w:b/>
      <w:snapToGrid w:val="0"/>
      <w:sz w:val="26"/>
      <w:szCs w:val="20"/>
    </w:rPr>
  </w:style>
  <w:style w:type="paragraph" w:styleId="6">
    <w:name w:val="heading 6"/>
    <w:basedOn w:val="a"/>
    <w:next w:val="a"/>
    <w:link w:val="60"/>
    <w:qFormat/>
    <w:rsid w:val="000774D0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b/>
      <w:snapToGrid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0774D0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snapToGrid w:val="0"/>
      <w:sz w:val="26"/>
      <w:szCs w:val="20"/>
    </w:rPr>
  </w:style>
  <w:style w:type="paragraph" w:styleId="8">
    <w:name w:val="heading 8"/>
    <w:basedOn w:val="a"/>
    <w:next w:val="a"/>
    <w:link w:val="80"/>
    <w:qFormat/>
    <w:rsid w:val="000774D0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i/>
      <w:snapToGrid w:val="0"/>
      <w:sz w:val="26"/>
      <w:szCs w:val="20"/>
    </w:rPr>
  </w:style>
  <w:style w:type="paragraph" w:styleId="9">
    <w:name w:val="heading 9"/>
    <w:basedOn w:val="a"/>
    <w:next w:val="a"/>
    <w:link w:val="90"/>
    <w:qFormat/>
    <w:rsid w:val="000774D0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hAnsi="Arial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4D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0774D0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0774D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0774D0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rsid w:val="000774D0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774D0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74D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774D0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74D0"/>
    <w:rPr>
      <w:rFonts w:ascii="Arial" w:eastAsia="Times New Roman" w:hAnsi="Arial" w:cs="Times New Roman"/>
      <w:snapToGrid w:val="0"/>
      <w:szCs w:val="20"/>
      <w:lang w:eastAsia="ru-RU"/>
    </w:rPr>
  </w:style>
  <w:style w:type="paragraph" w:styleId="2">
    <w:name w:val="List Bullet 2"/>
    <w:basedOn w:val="a"/>
    <w:autoRedefine/>
    <w:rsid w:val="000774D0"/>
    <w:pPr>
      <w:numPr>
        <w:numId w:val="1"/>
      </w:numPr>
    </w:pPr>
    <w:rPr>
      <w:sz w:val="20"/>
      <w:szCs w:val="20"/>
    </w:rPr>
  </w:style>
  <w:style w:type="paragraph" w:styleId="3">
    <w:name w:val="List Bullet 3"/>
    <w:basedOn w:val="a"/>
    <w:autoRedefine/>
    <w:rsid w:val="000774D0"/>
    <w:pPr>
      <w:numPr>
        <w:numId w:val="8"/>
      </w:numPr>
      <w:jc w:val="both"/>
    </w:pPr>
    <w:rPr>
      <w:sz w:val="28"/>
      <w:szCs w:val="20"/>
    </w:rPr>
  </w:style>
  <w:style w:type="paragraph" w:styleId="4">
    <w:name w:val="List Bullet 4"/>
    <w:basedOn w:val="a"/>
    <w:autoRedefine/>
    <w:rsid w:val="000774D0"/>
    <w:pPr>
      <w:numPr>
        <w:numId w:val="2"/>
      </w:numPr>
    </w:pPr>
    <w:rPr>
      <w:sz w:val="20"/>
      <w:szCs w:val="20"/>
    </w:rPr>
  </w:style>
  <w:style w:type="paragraph" w:styleId="5">
    <w:name w:val="List Bullet 5"/>
    <w:basedOn w:val="a"/>
    <w:autoRedefine/>
    <w:rsid w:val="000774D0"/>
    <w:pPr>
      <w:numPr>
        <w:numId w:val="3"/>
      </w:numPr>
    </w:pPr>
    <w:rPr>
      <w:sz w:val="20"/>
      <w:szCs w:val="20"/>
    </w:rPr>
  </w:style>
  <w:style w:type="paragraph" w:styleId="a3">
    <w:name w:val="Body Text"/>
    <w:aliases w:val="body text"/>
    <w:basedOn w:val="a"/>
    <w:link w:val="a4"/>
    <w:rsid w:val="000774D0"/>
    <w:pPr>
      <w:tabs>
        <w:tab w:val="right" w:pos="9360"/>
      </w:tabs>
    </w:pPr>
    <w:rPr>
      <w:sz w:val="28"/>
    </w:rPr>
  </w:style>
  <w:style w:type="character" w:customStyle="1" w:styleId="a4">
    <w:name w:val="Основной текст Знак"/>
    <w:aliases w:val="body text Знак"/>
    <w:basedOn w:val="a0"/>
    <w:link w:val="a3"/>
    <w:rsid w:val="00077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rsid w:val="000774D0"/>
    <w:pPr>
      <w:ind w:firstLine="357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rsid w:val="000774D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Normal1">
    <w:name w:val="Normal1"/>
    <w:rsid w:val="000774D0"/>
    <w:pPr>
      <w:widowControl w:val="0"/>
      <w:spacing w:after="0" w:line="254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5">
    <w:name w:val="Подподпункт"/>
    <w:basedOn w:val="a6"/>
    <w:rsid w:val="000774D0"/>
  </w:style>
  <w:style w:type="paragraph" w:customStyle="1" w:styleId="a6">
    <w:name w:val="Подпункт"/>
    <w:basedOn w:val="a7"/>
    <w:rsid w:val="000774D0"/>
  </w:style>
  <w:style w:type="paragraph" w:customStyle="1" w:styleId="a7">
    <w:name w:val="Пункт"/>
    <w:basedOn w:val="a"/>
    <w:rsid w:val="000774D0"/>
    <w:pPr>
      <w:tabs>
        <w:tab w:val="num" w:pos="360"/>
      </w:tabs>
      <w:spacing w:line="360" w:lineRule="auto"/>
      <w:ind w:left="360" w:hanging="360"/>
      <w:jc w:val="both"/>
    </w:pPr>
    <w:rPr>
      <w:snapToGrid w:val="0"/>
      <w:sz w:val="28"/>
      <w:szCs w:val="20"/>
    </w:rPr>
  </w:style>
  <w:style w:type="paragraph" w:styleId="34">
    <w:name w:val="Body Text 3"/>
    <w:basedOn w:val="a"/>
    <w:link w:val="35"/>
    <w:rsid w:val="000774D0"/>
    <w:pPr>
      <w:spacing w:after="120" w:line="360" w:lineRule="auto"/>
      <w:ind w:firstLine="567"/>
      <w:jc w:val="both"/>
    </w:pPr>
    <w:rPr>
      <w:snapToGrid w:val="0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774D0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">
    <w:name w:val="Обычный1"/>
    <w:rsid w:val="000774D0"/>
    <w:pPr>
      <w:widowControl w:val="0"/>
      <w:spacing w:after="0" w:line="300" w:lineRule="auto"/>
      <w:ind w:left="280" w:hanging="2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ody Text Indent"/>
    <w:basedOn w:val="a"/>
    <w:link w:val="a9"/>
    <w:rsid w:val="000774D0"/>
    <w:pPr>
      <w:autoSpaceDE w:val="0"/>
      <w:autoSpaceDN w:val="0"/>
      <w:adjustRightInd w:val="0"/>
      <w:spacing w:line="360" w:lineRule="auto"/>
      <w:ind w:firstLine="485"/>
      <w:jc w:val="both"/>
    </w:pPr>
    <w:rPr>
      <w:i/>
      <w:snapToGrid w:val="0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774D0"/>
    <w:rPr>
      <w:rFonts w:ascii="Times New Roman" w:eastAsia="Times New Roman" w:hAnsi="Times New Roman" w:cs="Times New Roman"/>
      <w:i/>
      <w:snapToGrid w:val="0"/>
      <w:color w:val="000000"/>
      <w:sz w:val="28"/>
      <w:szCs w:val="28"/>
      <w:lang w:eastAsia="ru-RU"/>
    </w:rPr>
  </w:style>
  <w:style w:type="paragraph" w:styleId="22">
    <w:name w:val="Body Text Indent 2"/>
    <w:basedOn w:val="a"/>
    <w:link w:val="23"/>
    <w:rsid w:val="000774D0"/>
    <w:pPr>
      <w:spacing w:after="120" w:line="480" w:lineRule="auto"/>
      <w:ind w:left="283" w:firstLine="567"/>
      <w:jc w:val="both"/>
    </w:pPr>
    <w:rPr>
      <w:snapToGrid w:val="0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0774D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header"/>
    <w:basedOn w:val="a"/>
    <w:link w:val="ab"/>
    <w:rsid w:val="000774D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0774D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774D0"/>
    <w:pPr>
      <w:spacing w:line="360" w:lineRule="auto"/>
      <w:jc w:val="center"/>
    </w:pPr>
    <w:rPr>
      <w:b/>
      <w:sz w:val="26"/>
      <w:szCs w:val="20"/>
    </w:rPr>
  </w:style>
  <w:style w:type="character" w:customStyle="1" w:styleId="ad">
    <w:name w:val="Название Знак"/>
    <w:basedOn w:val="a0"/>
    <w:link w:val="ac"/>
    <w:rsid w:val="000774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4">
    <w:name w:val="Body Text 2"/>
    <w:basedOn w:val="a"/>
    <w:link w:val="25"/>
    <w:rsid w:val="000774D0"/>
    <w:pPr>
      <w:tabs>
        <w:tab w:val="num" w:pos="851"/>
        <w:tab w:val="right" w:pos="9072"/>
      </w:tabs>
      <w:jc w:val="both"/>
    </w:pPr>
    <w:rPr>
      <w:sz w:val="22"/>
    </w:rPr>
  </w:style>
  <w:style w:type="character" w:customStyle="1" w:styleId="25">
    <w:name w:val="Основной текст 2 Знак"/>
    <w:basedOn w:val="a0"/>
    <w:link w:val="24"/>
    <w:rsid w:val="000774D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6">
    <w:name w:val="Пункт2"/>
    <w:basedOn w:val="a7"/>
    <w:rsid w:val="000774D0"/>
    <w:pPr>
      <w:keepNext/>
      <w:tabs>
        <w:tab w:val="clear" w:pos="360"/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styleId="ae">
    <w:name w:val="Balloon Text"/>
    <w:basedOn w:val="a"/>
    <w:link w:val="af"/>
    <w:semiHidden/>
    <w:rsid w:val="000774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774D0"/>
    <w:rPr>
      <w:rFonts w:ascii="Tahoma" w:eastAsia="Times New Roman" w:hAnsi="Tahoma" w:cs="Tahoma"/>
      <w:sz w:val="16"/>
      <w:szCs w:val="16"/>
      <w:lang w:eastAsia="ru-RU"/>
    </w:rPr>
  </w:style>
  <w:style w:type="paragraph" w:styleId="27">
    <w:name w:val="Body Text First Indent 2"/>
    <w:basedOn w:val="a8"/>
    <w:link w:val="28"/>
    <w:rsid w:val="000774D0"/>
    <w:pPr>
      <w:autoSpaceDE/>
      <w:autoSpaceDN/>
      <w:adjustRightInd/>
      <w:spacing w:after="120" w:line="240" w:lineRule="auto"/>
      <w:ind w:left="283" w:firstLine="210"/>
      <w:jc w:val="left"/>
    </w:pPr>
    <w:rPr>
      <w:i w:val="0"/>
      <w:snapToGrid/>
      <w:color w:val="auto"/>
      <w:sz w:val="20"/>
      <w:szCs w:val="20"/>
    </w:rPr>
  </w:style>
  <w:style w:type="character" w:customStyle="1" w:styleId="28">
    <w:name w:val="Красная строка 2 Знак"/>
    <w:basedOn w:val="a9"/>
    <w:link w:val="27"/>
    <w:rsid w:val="000774D0"/>
    <w:rPr>
      <w:rFonts w:ascii="Times New Roman" w:eastAsia="Times New Roman" w:hAnsi="Times New Roman" w:cs="Times New Roman"/>
      <w:i w:val="0"/>
      <w:snapToGrid/>
      <w:color w:val="000000"/>
      <w:sz w:val="20"/>
      <w:szCs w:val="20"/>
      <w:lang w:eastAsia="ru-RU"/>
    </w:rPr>
  </w:style>
  <w:style w:type="paragraph" w:styleId="af0">
    <w:name w:val="Block Text"/>
    <w:basedOn w:val="a"/>
    <w:rsid w:val="000774D0"/>
    <w:pPr>
      <w:widowControl w:val="0"/>
      <w:shd w:val="clear" w:color="auto" w:fill="FFFFFF"/>
      <w:tabs>
        <w:tab w:val="left" w:pos="379"/>
      </w:tabs>
      <w:autoSpaceDE w:val="0"/>
      <w:autoSpaceDN w:val="0"/>
      <w:adjustRightInd w:val="0"/>
      <w:spacing w:line="269" w:lineRule="exact"/>
      <w:ind w:left="34" w:right="6378"/>
      <w:jc w:val="both"/>
    </w:pPr>
    <w:rPr>
      <w:color w:val="000000"/>
      <w:spacing w:val="-1"/>
      <w:szCs w:val="20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rsid w:val="00077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0774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 w:bidi="en-US"/>
    </w:rPr>
  </w:style>
  <w:style w:type="character" w:styleId="af3">
    <w:name w:val="Hyperlink"/>
    <w:uiPriority w:val="99"/>
    <w:unhideWhenUsed/>
    <w:rsid w:val="000774D0"/>
    <w:rPr>
      <w:color w:val="0000FF"/>
      <w:u w:val="single"/>
    </w:rPr>
  </w:style>
  <w:style w:type="table" w:styleId="af4">
    <w:name w:val="Table Grid"/>
    <w:basedOn w:val="a1"/>
    <w:uiPriority w:val="59"/>
    <w:rsid w:val="000774D0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0774D0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Nonformat">
    <w:name w:val="ConsNonformat"/>
    <w:rsid w:val="00077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efaultlabelstyle3">
    <w:name w:val="defaultlabelstyle3"/>
    <w:basedOn w:val="a0"/>
    <w:rsid w:val="000774D0"/>
    <w:rPr>
      <w:rFonts w:ascii="Verdana" w:hAnsi="Verdana" w:hint="default"/>
      <w:b w:val="0"/>
      <w:bCs w:val="0"/>
      <w:color w:val="333333"/>
    </w:rPr>
  </w:style>
  <w:style w:type="character" w:customStyle="1" w:styleId="af2">
    <w:name w:val="Без интервала Знак"/>
    <w:link w:val="af1"/>
    <w:uiPriority w:val="1"/>
    <w:rsid w:val="000774D0"/>
    <w:rPr>
      <w:rFonts w:ascii="Times New Roman" w:eastAsia="Times New Roman" w:hAnsi="Times New Roman" w:cs="Times New Roman"/>
      <w:color w:val="000000"/>
      <w:sz w:val="28"/>
      <w:szCs w:val="28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212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26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@sic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rishakova@sic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Гришакова Елена Владимировна</dc:creator>
  <cp:lastModifiedBy>Антарева Юлия Владимировна</cp:lastModifiedBy>
  <cp:revision>6</cp:revision>
  <dcterms:created xsi:type="dcterms:W3CDTF">2021-12-13T08:44:00Z</dcterms:created>
  <dcterms:modified xsi:type="dcterms:W3CDTF">2022-01-12T09:51:00Z</dcterms:modified>
</cp:coreProperties>
</file>