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28BC" w:rsidRPr="00200788" w:rsidRDefault="00B15385" w:rsidP="0012231D">
      <w:pPr>
        <w:pStyle w:val="13"/>
        <w:spacing w:before="0" w:after="0"/>
        <w:ind w:left="0" w:firstLine="0"/>
        <w:rPr>
          <w:rFonts w:ascii="Times New Roman" w:hAnsi="Times New Roman"/>
          <w:sz w:val="22"/>
          <w:szCs w:val="22"/>
        </w:rPr>
      </w:pPr>
      <w:r w:rsidRPr="00200788">
        <w:rPr>
          <w:rFonts w:ascii="Times New Roman" w:hAnsi="Times New Roman"/>
          <w:sz w:val="22"/>
          <w:szCs w:val="22"/>
        </w:rPr>
        <w:t>ДОГОВОР ОБ ОКАЗАНИИ УСЛУГ № ________</w:t>
      </w:r>
    </w:p>
    <w:p w:rsidR="008F28BC" w:rsidRPr="00200788" w:rsidRDefault="008F28BC" w:rsidP="0012231D">
      <w:pPr>
        <w:numPr>
          <w:ilvl w:val="0"/>
          <w:numId w:val="0"/>
        </w:numPr>
        <w:spacing w:after="0"/>
        <w:rPr>
          <w:sz w:val="22"/>
          <w:szCs w:val="22"/>
        </w:rPr>
      </w:pPr>
    </w:p>
    <w:tbl>
      <w:tblPr>
        <w:tblW w:w="10065" w:type="dxa"/>
        <w:tblLook w:val="0000" w:firstRow="0" w:lastRow="0" w:firstColumn="0" w:lastColumn="0" w:noHBand="0" w:noVBand="0"/>
      </w:tblPr>
      <w:tblGrid>
        <w:gridCol w:w="4327"/>
        <w:gridCol w:w="5738"/>
      </w:tblGrid>
      <w:tr w:rsidR="008F28BC" w:rsidRPr="00200788" w:rsidTr="0012231D">
        <w:trPr>
          <w:trHeight w:val="432"/>
        </w:trPr>
        <w:tc>
          <w:tcPr>
            <w:tcW w:w="4327" w:type="dxa"/>
            <w:shd w:val="clear" w:color="auto" w:fill="auto"/>
          </w:tcPr>
          <w:p w:rsidR="008F28BC" w:rsidRPr="00200788" w:rsidRDefault="00B15385" w:rsidP="0012231D">
            <w:pPr>
              <w:numPr>
                <w:ilvl w:val="0"/>
                <w:numId w:val="0"/>
              </w:numPr>
              <w:snapToGrid w:val="0"/>
              <w:spacing w:after="0"/>
              <w:rPr>
                <w:sz w:val="22"/>
                <w:szCs w:val="22"/>
              </w:rPr>
            </w:pPr>
            <w:r w:rsidRPr="00200788">
              <w:rPr>
                <w:sz w:val="22"/>
                <w:szCs w:val="22"/>
              </w:rPr>
              <w:t>г. Краснодар</w:t>
            </w:r>
          </w:p>
        </w:tc>
        <w:tc>
          <w:tcPr>
            <w:tcW w:w="5738" w:type="dxa"/>
            <w:shd w:val="clear" w:color="auto" w:fill="auto"/>
          </w:tcPr>
          <w:p w:rsidR="008F28BC" w:rsidRPr="00200788" w:rsidRDefault="00B15385" w:rsidP="005746BA">
            <w:pPr>
              <w:numPr>
                <w:ilvl w:val="0"/>
                <w:numId w:val="0"/>
              </w:numPr>
              <w:snapToGrid w:val="0"/>
              <w:spacing w:after="0"/>
              <w:jc w:val="center"/>
              <w:rPr>
                <w:sz w:val="22"/>
                <w:szCs w:val="22"/>
              </w:rPr>
            </w:pPr>
            <w:r w:rsidRPr="00200788">
              <w:rPr>
                <w:sz w:val="22"/>
                <w:szCs w:val="22"/>
              </w:rPr>
              <w:t xml:space="preserve">    </w:t>
            </w:r>
            <w:r w:rsidR="00995CAF" w:rsidRPr="00200788">
              <w:rPr>
                <w:sz w:val="22"/>
                <w:szCs w:val="22"/>
              </w:rPr>
              <w:t xml:space="preserve">                        </w:t>
            </w:r>
            <w:r w:rsidRPr="00200788">
              <w:rPr>
                <w:sz w:val="22"/>
                <w:szCs w:val="22"/>
              </w:rPr>
              <w:t xml:space="preserve">  </w:t>
            </w:r>
            <w:r w:rsidR="00995CAF" w:rsidRPr="00200788">
              <w:rPr>
                <w:sz w:val="22"/>
                <w:szCs w:val="22"/>
              </w:rPr>
              <w:t>«</w:t>
            </w:r>
            <w:r w:rsidR="00AC160D">
              <w:rPr>
                <w:sz w:val="22"/>
                <w:szCs w:val="22"/>
              </w:rPr>
              <w:t>___</w:t>
            </w:r>
            <w:r w:rsidRPr="00200788">
              <w:rPr>
                <w:sz w:val="22"/>
                <w:szCs w:val="22"/>
              </w:rPr>
              <w:t>»</w:t>
            </w:r>
            <w:r w:rsidRPr="00200788">
              <w:rPr>
                <w:sz w:val="22"/>
                <w:szCs w:val="22"/>
                <w:lang w:val="en-US"/>
              </w:rPr>
              <w:t xml:space="preserve"> </w:t>
            </w:r>
            <w:r w:rsidR="00AC160D">
              <w:rPr>
                <w:sz w:val="22"/>
                <w:szCs w:val="22"/>
              </w:rPr>
              <w:t>_______</w:t>
            </w:r>
            <w:r w:rsidRPr="00200788">
              <w:rPr>
                <w:sz w:val="22"/>
                <w:szCs w:val="22"/>
                <w:lang w:val="en-US"/>
              </w:rPr>
              <w:t xml:space="preserve"> </w:t>
            </w:r>
            <w:r w:rsidRPr="00200788">
              <w:rPr>
                <w:sz w:val="22"/>
                <w:szCs w:val="22"/>
              </w:rPr>
              <w:t xml:space="preserve"> 20</w:t>
            </w:r>
            <w:r w:rsidR="005746BA">
              <w:rPr>
                <w:sz w:val="22"/>
                <w:szCs w:val="22"/>
              </w:rPr>
              <w:t>__</w:t>
            </w:r>
            <w:r w:rsidRPr="00200788">
              <w:rPr>
                <w:sz w:val="22"/>
                <w:szCs w:val="22"/>
              </w:rPr>
              <w:t xml:space="preserve"> г.</w:t>
            </w:r>
          </w:p>
        </w:tc>
      </w:tr>
    </w:tbl>
    <w:p w:rsidR="00B32A18" w:rsidRDefault="0012231D" w:rsidP="00B861E1">
      <w:pPr>
        <w:numPr>
          <w:ilvl w:val="0"/>
          <w:numId w:val="0"/>
        </w:numPr>
        <w:rPr>
          <w:sz w:val="22"/>
          <w:szCs w:val="22"/>
        </w:rPr>
      </w:pPr>
      <w:r w:rsidRPr="00200788">
        <w:rPr>
          <w:b/>
          <w:sz w:val="22"/>
          <w:szCs w:val="22"/>
        </w:rPr>
        <w:t>Акционерное общество «НЭСК-электросети» (АО «НЭСК-электросети»)</w:t>
      </w:r>
      <w:r w:rsidRPr="00200788">
        <w:rPr>
          <w:sz w:val="22"/>
          <w:szCs w:val="22"/>
        </w:rPr>
        <w:t xml:space="preserve">, именуемое в дальнейшем «Заказчик», в лице </w:t>
      </w:r>
      <w:r w:rsidR="00B32A18">
        <w:rPr>
          <w:sz w:val="22"/>
          <w:szCs w:val="22"/>
        </w:rPr>
        <w:t>___________</w:t>
      </w:r>
      <w:r w:rsidRPr="00200788">
        <w:rPr>
          <w:sz w:val="22"/>
          <w:szCs w:val="22"/>
        </w:rPr>
        <w:t xml:space="preserve">, действующего на основании </w:t>
      </w:r>
      <w:r w:rsidR="00B32A18">
        <w:rPr>
          <w:sz w:val="22"/>
          <w:szCs w:val="22"/>
        </w:rPr>
        <w:t>___________</w:t>
      </w:r>
      <w:r w:rsidRPr="00200788">
        <w:rPr>
          <w:sz w:val="22"/>
          <w:szCs w:val="22"/>
        </w:rPr>
        <w:t xml:space="preserve">, с одной стороны, и </w:t>
      </w:r>
    </w:p>
    <w:p w:rsidR="00B861E1" w:rsidRPr="00E25D60" w:rsidRDefault="00AC160D" w:rsidP="00B861E1">
      <w:pPr>
        <w:numPr>
          <w:ilvl w:val="0"/>
          <w:numId w:val="0"/>
        </w:numPr>
        <w:rPr>
          <w:sz w:val="22"/>
          <w:szCs w:val="22"/>
        </w:rPr>
      </w:pPr>
      <w:r>
        <w:rPr>
          <w:b/>
          <w:color w:val="000000"/>
          <w:sz w:val="22"/>
          <w:szCs w:val="22"/>
        </w:rPr>
        <w:t>_______________________</w:t>
      </w:r>
      <w:r w:rsidR="0012231D" w:rsidRPr="00200788">
        <w:rPr>
          <w:color w:val="000000"/>
          <w:sz w:val="22"/>
          <w:szCs w:val="22"/>
        </w:rPr>
        <w:t>,</w:t>
      </w:r>
      <w:r w:rsidR="00200788">
        <w:rPr>
          <w:color w:val="000000"/>
          <w:sz w:val="22"/>
          <w:szCs w:val="22"/>
        </w:rPr>
        <w:t xml:space="preserve"> </w:t>
      </w:r>
      <w:r w:rsidR="0012231D" w:rsidRPr="00200788">
        <w:rPr>
          <w:color w:val="000000"/>
          <w:sz w:val="22"/>
          <w:szCs w:val="22"/>
        </w:rPr>
        <w:t xml:space="preserve">именуемое в дальнейшем </w:t>
      </w:r>
      <w:r w:rsidR="0012231D" w:rsidRPr="00200788">
        <w:rPr>
          <w:b/>
          <w:bCs/>
          <w:iCs/>
          <w:color w:val="000000"/>
          <w:sz w:val="22"/>
          <w:szCs w:val="22"/>
        </w:rPr>
        <w:t>«</w:t>
      </w:r>
      <w:r w:rsidR="0012231D" w:rsidRPr="00200788">
        <w:rPr>
          <w:b/>
          <w:sz w:val="22"/>
          <w:szCs w:val="22"/>
        </w:rPr>
        <w:t>Исполнитель</w:t>
      </w:r>
      <w:r w:rsidR="0012231D" w:rsidRPr="00200788">
        <w:rPr>
          <w:b/>
          <w:bCs/>
          <w:iCs/>
          <w:color w:val="000000"/>
          <w:sz w:val="22"/>
          <w:szCs w:val="22"/>
        </w:rPr>
        <w:t>»</w:t>
      </w:r>
      <w:r w:rsidR="0012231D" w:rsidRPr="00200788">
        <w:rPr>
          <w:color w:val="000000"/>
          <w:sz w:val="22"/>
          <w:szCs w:val="22"/>
        </w:rPr>
        <w:t xml:space="preserve">, в лице </w:t>
      </w:r>
      <w:r>
        <w:rPr>
          <w:color w:val="000000"/>
          <w:sz w:val="22"/>
          <w:szCs w:val="22"/>
        </w:rPr>
        <w:t>_____________________________</w:t>
      </w:r>
      <w:r w:rsidR="0012231D" w:rsidRPr="00200788">
        <w:rPr>
          <w:color w:val="000000"/>
          <w:sz w:val="22"/>
          <w:szCs w:val="22"/>
        </w:rPr>
        <w:t xml:space="preserve">, действующего на основании </w:t>
      </w:r>
      <w:r>
        <w:rPr>
          <w:color w:val="000000"/>
          <w:sz w:val="22"/>
          <w:szCs w:val="22"/>
        </w:rPr>
        <w:t>_______</w:t>
      </w:r>
      <w:r w:rsidR="0012231D" w:rsidRPr="00200788">
        <w:rPr>
          <w:color w:val="000000"/>
          <w:sz w:val="22"/>
          <w:szCs w:val="22"/>
        </w:rPr>
        <w:t>,</w:t>
      </w:r>
      <w:r w:rsidR="00200788">
        <w:rPr>
          <w:sz w:val="22"/>
          <w:szCs w:val="22"/>
        </w:rPr>
        <w:t xml:space="preserve"> </w:t>
      </w:r>
      <w:r w:rsidR="0012231D" w:rsidRPr="00200788">
        <w:rPr>
          <w:sz w:val="22"/>
          <w:szCs w:val="22"/>
        </w:rPr>
        <w:t xml:space="preserve">с другой стороны, </w:t>
      </w:r>
      <w:r w:rsidR="00B861E1" w:rsidRPr="00E25D60">
        <w:rPr>
          <w:sz w:val="22"/>
          <w:szCs w:val="22"/>
        </w:rPr>
        <w:t>по результатам проведения конкурсных процедур (протокол заседания единой закупочной комиссии от «</w:t>
      </w:r>
      <w:r w:rsidR="00B861E1">
        <w:rPr>
          <w:sz w:val="22"/>
          <w:szCs w:val="22"/>
        </w:rPr>
        <w:t>__</w:t>
      </w:r>
      <w:r w:rsidR="00B861E1" w:rsidRPr="00E25D60">
        <w:rPr>
          <w:sz w:val="22"/>
          <w:szCs w:val="22"/>
        </w:rPr>
        <w:t xml:space="preserve">» </w:t>
      </w:r>
      <w:r w:rsidR="00B861E1">
        <w:rPr>
          <w:sz w:val="22"/>
          <w:szCs w:val="22"/>
        </w:rPr>
        <w:t>_______</w:t>
      </w:r>
      <w:r w:rsidR="00B861E1" w:rsidRPr="00E25D60">
        <w:rPr>
          <w:sz w:val="22"/>
          <w:szCs w:val="22"/>
        </w:rPr>
        <w:t xml:space="preserve"> 2020 г.) заключили настоящий договор о нижеследующем:  </w:t>
      </w:r>
    </w:p>
    <w:p w:rsidR="0012231D" w:rsidRPr="00200788" w:rsidRDefault="0012231D" w:rsidP="00B861E1">
      <w:pPr>
        <w:pStyle w:val="afb"/>
        <w:numPr>
          <w:ilvl w:val="0"/>
          <w:numId w:val="0"/>
        </w:numPr>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ПРЕДМЕТ ДОГОВОРА</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Исполнитель обязуется оказать комплекс услуг в области информационных технологий, а Заказчик обязуется оплатить услуги Исполнителя.</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Состав комплекса услуг в области информационных технологий:</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Информационно-консультационная и техническая поддержка пользователей, в соответствии с Регламентом оказания услуг по информационно-консультац</w:t>
      </w:r>
      <w:r w:rsidR="0007759B" w:rsidRPr="00200788">
        <w:rPr>
          <w:sz w:val="22"/>
          <w:szCs w:val="22"/>
        </w:rPr>
        <w:t xml:space="preserve">ионной поддержке пользователей </w:t>
      </w:r>
      <w:r w:rsidRPr="00200788">
        <w:rPr>
          <w:sz w:val="22"/>
          <w:szCs w:val="22"/>
        </w:rPr>
        <w:t>(Приложение №1 к Договору);</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Исполнитель оказывает услуги лично. Исполнитель не вправе привлекать к выполнению обязанностей по настоящему Договору третьих лиц, за исключением лиц, указанных в п. 11.3. Договора.</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 xml:space="preserve">Сроки оказания услуг: </w:t>
      </w:r>
      <w:r w:rsidR="001643EC" w:rsidRPr="00200788">
        <w:rPr>
          <w:sz w:val="22"/>
          <w:szCs w:val="22"/>
        </w:rPr>
        <w:t>до 31.1</w:t>
      </w:r>
      <w:r w:rsidR="005746BA">
        <w:rPr>
          <w:sz w:val="22"/>
          <w:szCs w:val="22"/>
        </w:rPr>
        <w:t>2</w:t>
      </w:r>
      <w:r w:rsidR="001643EC" w:rsidRPr="00200788">
        <w:rPr>
          <w:sz w:val="22"/>
          <w:szCs w:val="22"/>
        </w:rPr>
        <w:t>.20</w:t>
      </w:r>
      <w:r w:rsidR="003138F1">
        <w:rPr>
          <w:sz w:val="22"/>
          <w:szCs w:val="22"/>
        </w:rPr>
        <w:t>21</w:t>
      </w:r>
      <w:r w:rsidR="00B861E1">
        <w:rPr>
          <w:sz w:val="22"/>
          <w:szCs w:val="22"/>
        </w:rPr>
        <w:t xml:space="preserve"> включительно</w:t>
      </w:r>
      <w:r w:rsidRPr="00200788">
        <w:rPr>
          <w:sz w:val="22"/>
          <w:szCs w:val="22"/>
        </w:rPr>
        <w:t>.</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Место оказания услуг офис Заказчика по адресу: г. Краснодар, пер. Переправный, 13.</w:t>
      </w:r>
      <w:r w:rsidR="0007759B" w:rsidRPr="00200788">
        <w:rPr>
          <w:sz w:val="22"/>
          <w:szCs w:val="22"/>
        </w:rPr>
        <w:t xml:space="preserve">, г. Краснодар, ул. Котовского 76/2. </w:t>
      </w:r>
    </w:p>
    <w:p w:rsidR="00995CAF" w:rsidRPr="00200788" w:rsidRDefault="00995CAF" w:rsidP="00995CAF">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ОБЯЗАННОСТИ СТОРОН</w:t>
      </w:r>
    </w:p>
    <w:p w:rsidR="008F28BC" w:rsidRPr="00200788" w:rsidRDefault="00B15385" w:rsidP="0012231D">
      <w:pPr>
        <w:numPr>
          <w:ilvl w:val="1"/>
          <w:numId w:val="2"/>
        </w:numPr>
        <w:tabs>
          <w:tab w:val="left" w:pos="426"/>
        </w:tabs>
        <w:spacing w:after="0"/>
        <w:ind w:left="0" w:firstLine="0"/>
        <w:rPr>
          <w:b/>
          <w:sz w:val="22"/>
          <w:szCs w:val="22"/>
        </w:rPr>
      </w:pPr>
      <w:r w:rsidRPr="00200788">
        <w:rPr>
          <w:b/>
          <w:sz w:val="22"/>
          <w:szCs w:val="22"/>
        </w:rPr>
        <w:t>Исполнитель обязан:</w:t>
      </w:r>
    </w:p>
    <w:p w:rsidR="008F28BC" w:rsidRPr="00200788" w:rsidRDefault="00B15385" w:rsidP="0012231D">
      <w:pPr>
        <w:numPr>
          <w:ilvl w:val="2"/>
          <w:numId w:val="2"/>
        </w:numPr>
        <w:spacing w:after="0"/>
        <w:ind w:left="0" w:firstLine="0"/>
        <w:rPr>
          <w:sz w:val="22"/>
          <w:szCs w:val="22"/>
        </w:rPr>
      </w:pPr>
      <w:r w:rsidRPr="00200788">
        <w:rPr>
          <w:sz w:val="22"/>
          <w:szCs w:val="22"/>
        </w:rPr>
        <w:t>Качественно и в полном объеме оказывать услуги, предусмотренные настоящим Договором, Приложениями к Договору, в соответствии с требованиями нормативно-правовых актов, установленных для соответствующего вида услуг.</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Оказать услуги в сроки, установленные настоящим Договором.</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Ежемесячно, не позднее 5 (Пятого) числа месяца, следующего за отчетным, предоставить Заказчику для подписания:</w:t>
      </w:r>
    </w:p>
    <w:p w:rsidR="008F28BC" w:rsidRPr="00200788" w:rsidRDefault="00B861E1" w:rsidP="00B861E1">
      <w:pPr>
        <w:numPr>
          <w:ilvl w:val="0"/>
          <w:numId w:val="0"/>
        </w:numPr>
        <w:spacing w:after="0"/>
        <w:rPr>
          <w:sz w:val="22"/>
          <w:szCs w:val="22"/>
        </w:rPr>
      </w:pPr>
      <w:r>
        <w:rPr>
          <w:sz w:val="22"/>
          <w:szCs w:val="22"/>
        </w:rPr>
        <w:t>- </w:t>
      </w:r>
      <w:r w:rsidR="00B15385" w:rsidRPr="00200788">
        <w:rPr>
          <w:sz w:val="22"/>
          <w:szCs w:val="22"/>
        </w:rPr>
        <w:t>«Акт сдачи-приемки оказанных услуг», составленный по форме, согласно Приложению №3 к настоящему Договору;</w:t>
      </w:r>
    </w:p>
    <w:p w:rsidR="0012231D" w:rsidRPr="00200788" w:rsidRDefault="00B861E1" w:rsidP="0012231D">
      <w:pPr>
        <w:numPr>
          <w:ilvl w:val="0"/>
          <w:numId w:val="0"/>
        </w:numPr>
        <w:rPr>
          <w:sz w:val="22"/>
          <w:szCs w:val="22"/>
        </w:rPr>
      </w:pPr>
      <w:r>
        <w:rPr>
          <w:sz w:val="22"/>
          <w:szCs w:val="22"/>
        </w:rPr>
        <w:t>- </w:t>
      </w:r>
      <w:r w:rsidR="00B15385" w:rsidRPr="00200788">
        <w:rPr>
          <w:sz w:val="22"/>
          <w:szCs w:val="22"/>
        </w:rPr>
        <w:t>Счет-фактуру, составленный по форме, утвержденной Постановлением от 26.12.2011 №1137 Правительства РФ «О формах и правилах заполнения (ведения) документов, применяемых при расчетах по налогу на добавленную стоимость»</w:t>
      </w:r>
      <w:proofErr w:type="gramStart"/>
      <w:r w:rsidR="00B15385" w:rsidRPr="00200788">
        <w:rPr>
          <w:sz w:val="22"/>
          <w:szCs w:val="22"/>
        </w:rPr>
        <w:t>.</w:t>
      </w:r>
      <w:proofErr w:type="gramEnd"/>
      <w:r w:rsidR="0012231D" w:rsidRPr="00200788">
        <w:rPr>
          <w:sz w:val="22"/>
          <w:szCs w:val="22"/>
        </w:rPr>
        <w:t xml:space="preserve"> </w:t>
      </w:r>
      <w:r w:rsidR="0012231D" w:rsidRPr="00200788">
        <w:rPr>
          <w:i/>
          <w:sz w:val="22"/>
          <w:szCs w:val="22"/>
        </w:rPr>
        <w:t>(</w:t>
      </w:r>
      <w:proofErr w:type="gramStart"/>
      <w:r w:rsidR="0012231D" w:rsidRPr="00200788">
        <w:rPr>
          <w:i/>
          <w:sz w:val="22"/>
          <w:szCs w:val="22"/>
        </w:rPr>
        <w:t>д</w:t>
      </w:r>
      <w:proofErr w:type="gramEnd"/>
      <w:r w:rsidR="0012231D" w:rsidRPr="00200788">
        <w:rPr>
          <w:i/>
          <w:sz w:val="22"/>
          <w:szCs w:val="22"/>
        </w:rPr>
        <w:t>анный пункт включается, если Исполнитель работает по общей системе налогообложения)</w:t>
      </w:r>
      <w:r w:rsidR="0012231D" w:rsidRPr="00200788">
        <w:rPr>
          <w:sz w:val="22"/>
          <w:szCs w:val="22"/>
        </w:rPr>
        <w:t>.</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Обеспечить Заказчику возможность осуществлять контроль за ходом и качеством оказания услуг.</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Предоставить Заказчику полную информацию об оказанных услугах.</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Ликвидировать недостатки оказанных услуг в порядке, определенном п. 4.3. настоящего Договора.</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Соблюдать коммерческую тайну и не предоставлять полученную от Заказчика конфиденциальную информацию третьим лицами.</w:t>
      </w:r>
    </w:p>
    <w:p w:rsidR="008F28BC" w:rsidRPr="00200788" w:rsidRDefault="00B15385" w:rsidP="0012231D">
      <w:pPr>
        <w:numPr>
          <w:ilvl w:val="1"/>
          <w:numId w:val="2"/>
        </w:numPr>
        <w:tabs>
          <w:tab w:val="left" w:pos="426"/>
        </w:tabs>
        <w:spacing w:after="0"/>
        <w:ind w:left="0" w:firstLine="0"/>
        <w:rPr>
          <w:b/>
          <w:sz w:val="22"/>
          <w:szCs w:val="22"/>
        </w:rPr>
      </w:pPr>
      <w:r w:rsidRPr="00200788">
        <w:rPr>
          <w:b/>
          <w:sz w:val="22"/>
          <w:szCs w:val="22"/>
        </w:rPr>
        <w:t>Заказчик обязан:</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Оплачивать оказанные услуги в сроки и в порядке, предусмотренные настоящим Договором.</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Назначать ответственных сотрудников Исполнительного аппарата по направлению Заявок на оказание услуг и формированию Задания в целях настоящего Договора.</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 xml:space="preserve">Назначать ответственных сотрудников Исполнительного аппарата, уполномоченных на подписание Заявок, Заданий, Актов сдачи-приемки оказанных услуг в соответствии с условиями настоящего Договора. </w:t>
      </w:r>
    </w:p>
    <w:p w:rsidR="008F28BC" w:rsidRPr="00200788" w:rsidRDefault="00B15385" w:rsidP="0012231D">
      <w:pPr>
        <w:numPr>
          <w:ilvl w:val="2"/>
          <w:numId w:val="2"/>
        </w:numPr>
        <w:tabs>
          <w:tab w:val="left" w:pos="426"/>
        </w:tabs>
        <w:spacing w:after="0"/>
        <w:ind w:left="0" w:firstLine="0"/>
        <w:rPr>
          <w:sz w:val="22"/>
          <w:szCs w:val="22"/>
        </w:rPr>
      </w:pPr>
      <w:r w:rsidRPr="00200788">
        <w:rPr>
          <w:sz w:val="22"/>
          <w:szCs w:val="22"/>
        </w:rPr>
        <w:t>Обеспечить содействие своего персонала при оказании услуг Исполнителем.</w:t>
      </w:r>
    </w:p>
    <w:p w:rsidR="0012231D" w:rsidRPr="00200788" w:rsidRDefault="0012231D" w:rsidP="0012231D">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lastRenderedPageBreak/>
        <w:t>СТОИМОСТЬ УСЛУГ И ПОРЯДОК РАСЧЕТОВ</w:t>
      </w:r>
    </w:p>
    <w:p w:rsidR="008F28BC" w:rsidRPr="00B861E1" w:rsidRDefault="00B861E1" w:rsidP="00B861E1">
      <w:pPr>
        <w:pStyle w:val="ac"/>
        <w:widowControl w:val="0"/>
        <w:numPr>
          <w:ilvl w:val="0"/>
          <w:numId w:val="0"/>
        </w:numPr>
        <w:spacing w:after="0"/>
        <w:rPr>
          <w:sz w:val="23"/>
          <w:szCs w:val="23"/>
        </w:rPr>
      </w:pPr>
      <w:r>
        <w:rPr>
          <w:sz w:val="22"/>
          <w:szCs w:val="22"/>
        </w:rPr>
        <w:t>3.1. </w:t>
      </w:r>
      <w:proofErr w:type="gramStart"/>
      <w:r w:rsidRPr="00E25D60">
        <w:rPr>
          <w:sz w:val="22"/>
          <w:szCs w:val="22"/>
        </w:rPr>
        <w:t xml:space="preserve">Общая стоимость услуг в соответствии с Приложением № 2 к настоящему Договору составляет </w:t>
      </w:r>
      <w:r>
        <w:rPr>
          <w:sz w:val="22"/>
          <w:szCs w:val="22"/>
        </w:rPr>
        <w:t>__________</w:t>
      </w:r>
      <w:r w:rsidRPr="006A304D">
        <w:rPr>
          <w:sz w:val="22"/>
          <w:szCs w:val="22"/>
        </w:rPr>
        <w:t xml:space="preserve"> руб. (</w:t>
      </w:r>
      <w:r>
        <w:rPr>
          <w:b/>
          <w:sz w:val="22"/>
          <w:szCs w:val="22"/>
        </w:rPr>
        <w:t>__________________</w:t>
      </w:r>
      <w:r w:rsidRPr="006A304D">
        <w:rPr>
          <w:sz w:val="22"/>
          <w:szCs w:val="22"/>
        </w:rPr>
        <w:t xml:space="preserve">), в </w:t>
      </w:r>
      <w:proofErr w:type="spellStart"/>
      <w:r w:rsidRPr="006A304D">
        <w:rPr>
          <w:sz w:val="22"/>
          <w:szCs w:val="22"/>
        </w:rPr>
        <w:t>т.ч</w:t>
      </w:r>
      <w:proofErr w:type="spellEnd"/>
      <w:r w:rsidRPr="006A304D">
        <w:rPr>
          <w:sz w:val="22"/>
          <w:szCs w:val="22"/>
        </w:rPr>
        <w:t xml:space="preserve">. </w:t>
      </w:r>
      <w:r>
        <w:rPr>
          <w:sz w:val="22"/>
          <w:szCs w:val="22"/>
        </w:rPr>
        <w:t xml:space="preserve">(сумма без НДС ____________, сумма </w:t>
      </w:r>
      <w:r w:rsidRPr="006A304D">
        <w:rPr>
          <w:sz w:val="22"/>
          <w:szCs w:val="22"/>
        </w:rPr>
        <w:t xml:space="preserve">НДС (20%) </w:t>
      </w:r>
      <w:r>
        <w:rPr>
          <w:sz w:val="22"/>
          <w:szCs w:val="22"/>
        </w:rPr>
        <w:t>___________</w:t>
      </w:r>
      <w:r w:rsidRPr="006A304D">
        <w:rPr>
          <w:sz w:val="22"/>
          <w:szCs w:val="22"/>
        </w:rPr>
        <w:t xml:space="preserve"> руб. (</w:t>
      </w:r>
      <w:r>
        <w:rPr>
          <w:sz w:val="22"/>
          <w:szCs w:val="22"/>
        </w:rPr>
        <w:t>________________</w:t>
      </w:r>
      <w:r>
        <w:rPr>
          <w:sz w:val="22"/>
          <w:szCs w:val="22"/>
        </w:rPr>
        <w:t>)</w:t>
      </w:r>
      <w:r w:rsidRPr="00E25D60">
        <w:rPr>
          <w:sz w:val="22"/>
          <w:szCs w:val="22"/>
        </w:rPr>
        <w:t xml:space="preserve">, </w:t>
      </w:r>
      <w:r w:rsidRPr="001626E5">
        <w:rPr>
          <w:i/>
          <w:sz w:val="23"/>
          <w:szCs w:val="23"/>
          <w:lang w:val="x-none" w:eastAsia="x-none"/>
        </w:rPr>
        <w:t xml:space="preserve">(в случае, если </w:t>
      </w:r>
      <w:r w:rsidRPr="001626E5">
        <w:rPr>
          <w:i/>
          <w:sz w:val="23"/>
          <w:szCs w:val="23"/>
          <w:lang w:eastAsia="x-none"/>
        </w:rPr>
        <w:t xml:space="preserve">Исполнитель </w:t>
      </w:r>
      <w:r w:rsidRPr="001626E5">
        <w:rPr>
          <w:i/>
          <w:sz w:val="23"/>
          <w:szCs w:val="23"/>
          <w:lang w:val="x-none" w:eastAsia="x-none"/>
        </w:rPr>
        <w:t>работает по упрощенной системе налогообложения, необходимо указать – НДС не предусмотрен, так как в соответствии с п.3 (п.2) ст.346.11 гл.26.2.</w:t>
      </w:r>
      <w:proofErr w:type="gramEnd"/>
      <w:r w:rsidRPr="001626E5">
        <w:rPr>
          <w:i/>
          <w:sz w:val="23"/>
          <w:szCs w:val="23"/>
          <w:lang w:val="x-none" w:eastAsia="x-none"/>
        </w:rPr>
        <w:t xml:space="preserve"> НК РФ </w:t>
      </w:r>
      <w:r w:rsidRPr="001626E5">
        <w:rPr>
          <w:i/>
          <w:sz w:val="23"/>
          <w:szCs w:val="23"/>
          <w:lang w:eastAsia="x-none"/>
        </w:rPr>
        <w:t>Исполнитель</w:t>
      </w:r>
      <w:r w:rsidRPr="001626E5">
        <w:rPr>
          <w:i/>
          <w:sz w:val="23"/>
          <w:szCs w:val="23"/>
          <w:lang w:val="x-none" w:eastAsia="x-none"/>
        </w:rPr>
        <w:t xml:space="preserve"> работает по упрощенной системе налогообложения).</w:t>
      </w:r>
      <w:r w:rsidR="00B15385" w:rsidRPr="00B861E1">
        <w:rPr>
          <w:sz w:val="22"/>
          <w:szCs w:val="22"/>
        </w:rPr>
        <w:t xml:space="preserve">Ежемесячная стоимость услуг по информационно-консультационной и технической поддержке пользователей </w:t>
      </w:r>
      <w:r w:rsidR="00200788" w:rsidRPr="00B861E1">
        <w:rPr>
          <w:sz w:val="22"/>
          <w:szCs w:val="22"/>
        </w:rPr>
        <w:t>в соответствии с Приложением № 2</w:t>
      </w:r>
      <w:r w:rsidR="0001627C" w:rsidRPr="00B861E1">
        <w:rPr>
          <w:sz w:val="22"/>
          <w:szCs w:val="22"/>
        </w:rPr>
        <w:t xml:space="preserve"> к настоящему Договору </w:t>
      </w:r>
      <w:r w:rsidR="00B15385" w:rsidRPr="00B861E1">
        <w:rPr>
          <w:sz w:val="22"/>
          <w:szCs w:val="22"/>
        </w:rPr>
        <w:t>составляет</w:t>
      </w:r>
      <w:r w:rsidR="006A304D" w:rsidRPr="00B861E1">
        <w:rPr>
          <w:sz w:val="22"/>
          <w:szCs w:val="22"/>
        </w:rPr>
        <w:t xml:space="preserve"> </w:t>
      </w:r>
      <w:r w:rsidR="00AC160D" w:rsidRPr="00B861E1">
        <w:rPr>
          <w:sz w:val="22"/>
          <w:szCs w:val="22"/>
        </w:rPr>
        <w:t>__________</w:t>
      </w:r>
      <w:r w:rsidR="006A304D" w:rsidRPr="00B861E1">
        <w:rPr>
          <w:sz w:val="22"/>
          <w:szCs w:val="22"/>
        </w:rPr>
        <w:t xml:space="preserve"> руб. </w:t>
      </w:r>
      <w:proofErr w:type="gramStart"/>
      <w:r w:rsidR="006A304D" w:rsidRPr="00B861E1">
        <w:rPr>
          <w:sz w:val="22"/>
          <w:szCs w:val="22"/>
        </w:rPr>
        <w:t>(</w:t>
      </w:r>
      <w:r w:rsidR="00AC160D" w:rsidRPr="00B861E1">
        <w:rPr>
          <w:b/>
          <w:sz w:val="22"/>
          <w:szCs w:val="22"/>
        </w:rPr>
        <w:t>__________________</w:t>
      </w:r>
      <w:r w:rsidR="006A304D" w:rsidRPr="00B861E1">
        <w:rPr>
          <w:sz w:val="22"/>
          <w:szCs w:val="22"/>
        </w:rPr>
        <w:t xml:space="preserve">), в </w:t>
      </w:r>
      <w:proofErr w:type="spellStart"/>
      <w:r w:rsidR="006A304D" w:rsidRPr="00B861E1">
        <w:rPr>
          <w:sz w:val="22"/>
          <w:szCs w:val="22"/>
        </w:rPr>
        <w:t>т.ч</w:t>
      </w:r>
      <w:proofErr w:type="spellEnd"/>
      <w:r w:rsidR="006A304D" w:rsidRPr="00B861E1">
        <w:rPr>
          <w:sz w:val="22"/>
          <w:szCs w:val="22"/>
        </w:rPr>
        <w:t xml:space="preserve">. </w:t>
      </w:r>
      <w:r>
        <w:rPr>
          <w:sz w:val="22"/>
          <w:szCs w:val="22"/>
        </w:rPr>
        <w:t xml:space="preserve">(сумма без НДС, сумма </w:t>
      </w:r>
      <w:r w:rsidR="006A304D" w:rsidRPr="00B861E1">
        <w:rPr>
          <w:sz w:val="22"/>
          <w:szCs w:val="22"/>
        </w:rPr>
        <w:t xml:space="preserve">НДС (20%) </w:t>
      </w:r>
      <w:r w:rsidR="00AC160D" w:rsidRPr="00B861E1">
        <w:rPr>
          <w:sz w:val="22"/>
          <w:szCs w:val="22"/>
        </w:rPr>
        <w:t>___________</w:t>
      </w:r>
      <w:r w:rsidR="006A304D" w:rsidRPr="00B861E1">
        <w:rPr>
          <w:sz w:val="22"/>
          <w:szCs w:val="22"/>
        </w:rPr>
        <w:t xml:space="preserve"> руб. (</w:t>
      </w:r>
      <w:r w:rsidR="00AC160D" w:rsidRPr="00B861E1">
        <w:rPr>
          <w:sz w:val="22"/>
          <w:szCs w:val="22"/>
        </w:rPr>
        <w:t>________________</w:t>
      </w:r>
      <w:r w:rsidR="006A304D" w:rsidRPr="00B861E1">
        <w:rPr>
          <w:sz w:val="22"/>
          <w:szCs w:val="22"/>
        </w:rPr>
        <w:t>)</w:t>
      </w:r>
      <w:r w:rsidR="0012231D" w:rsidRPr="00B861E1">
        <w:rPr>
          <w:sz w:val="22"/>
          <w:szCs w:val="22"/>
          <w:lang w:eastAsia="x-none"/>
        </w:rPr>
        <w:t>,</w:t>
      </w:r>
      <w:r w:rsidRPr="00B861E1">
        <w:rPr>
          <w:i/>
          <w:sz w:val="23"/>
          <w:szCs w:val="23"/>
          <w:lang w:val="x-none" w:eastAsia="x-none"/>
        </w:rPr>
        <w:t xml:space="preserve">(в случае, если </w:t>
      </w:r>
      <w:r w:rsidRPr="00B861E1">
        <w:rPr>
          <w:i/>
          <w:sz w:val="23"/>
          <w:szCs w:val="23"/>
          <w:lang w:eastAsia="x-none"/>
        </w:rPr>
        <w:t xml:space="preserve">Исполнитель </w:t>
      </w:r>
      <w:r w:rsidRPr="00B861E1">
        <w:rPr>
          <w:i/>
          <w:sz w:val="23"/>
          <w:szCs w:val="23"/>
          <w:lang w:val="x-none" w:eastAsia="x-none"/>
        </w:rPr>
        <w:t>работает по упрощенной системе налогообложения, необходимо указать – НДС не предусмотрен, так как в соответствии с п.3 (п.2) ст.346.11 гл.26.2.</w:t>
      </w:r>
      <w:proofErr w:type="gramEnd"/>
      <w:r w:rsidRPr="00B861E1">
        <w:rPr>
          <w:i/>
          <w:sz w:val="23"/>
          <w:szCs w:val="23"/>
          <w:lang w:val="x-none" w:eastAsia="x-none"/>
        </w:rPr>
        <w:t xml:space="preserve"> НК РФ </w:t>
      </w:r>
      <w:r w:rsidRPr="00B861E1">
        <w:rPr>
          <w:i/>
          <w:sz w:val="23"/>
          <w:szCs w:val="23"/>
          <w:lang w:eastAsia="x-none"/>
        </w:rPr>
        <w:t>Исполнитель</w:t>
      </w:r>
      <w:r w:rsidRPr="00B861E1">
        <w:rPr>
          <w:i/>
          <w:sz w:val="23"/>
          <w:szCs w:val="23"/>
          <w:lang w:val="x-none" w:eastAsia="x-none"/>
        </w:rPr>
        <w:t xml:space="preserve"> работает по упро</w:t>
      </w:r>
      <w:r w:rsidRPr="00B861E1">
        <w:rPr>
          <w:i/>
          <w:sz w:val="23"/>
          <w:szCs w:val="23"/>
          <w:lang w:val="x-none" w:eastAsia="x-none"/>
        </w:rPr>
        <w:t>щенной системе налогообложения)</w:t>
      </w:r>
      <w:r w:rsidRPr="00B861E1">
        <w:rPr>
          <w:i/>
          <w:sz w:val="23"/>
          <w:szCs w:val="23"/>
          <w:lang w:eastAsia="x-none"/>
        </w:rPr>
        <w:t xml:space="preserve"> </w:t>
      </w:r>
      <w:r w:rsidR="00B15385" w:rsidRPr="00B861E1">
        <w:rPr>
          <w:sz w:val="22"/>
          <w:szCs w:val="22"/>
        </w:rPr>
        <w:t xml:space="preserve">при условии выполнения показателей качества, определенных разделом 8 Регламента оказания услуг по информационно-консультационной </w:t>
      </w:r>
      <w:r w:rsidR="00B32A18">
        <w:rPr>
          <w:sz w:val="22"/>
          <w:szCs w:val="22"/>
        </w:rPr>
        <w:t xml:space="preserve">и технической </w:t>
      </w:r>
      <w:r w:rsidR="00B15385" w:rsidRPr="00B861E1">
        <w:rPr>
          <w:sz w:val="22"/>
          <w:szCs w:val="22"/>
        </w:rPr>
        <w:t>поддержке польз</w:t>
      </w:r>
      <w:r w:rsidR="00200788" w:rsidRPr="00B861E1">
        <w:rPr>
          <w:sz w:val="22"/>
          <w:szCs w:val="22"/>
        </w:rPr>
        <w:t xml:space="preserve">ователей </w:t>
      </w:r>
      <w:r w:rsidR="00B15385" w:rsidRPr="00B861E1">
        <w:rPr>
          <w:sz w:val="22"/>
          <w:szCs w:val="22"/>
        </w:rPr>
        <w:t>(Приложение №1 к Договору).</w:t>
      </w:r>
    </w:p>
    <w:p w:rsidR="008F28BC" w:rsidRDefault="00B861E1" w:rsidP="00B861E1">
      <w:pPr>
        <w:numPr>
          <w:ilvl w:val="0"/>
          <w:numId w:val="0"/>
        </w:numPr>
        <w:tabs>
          <w:tab w:val="left" w:pos="426"/>
        </w:tabs>
        <w:spacing w:after="0"/>
        <w:rPr>
          <w:sz w:val="22"/>
          <w:szCs w:val="22"/>
        </w:rPr>
      </w:pPr>
      <w:r>
        <w:rPr>
          <w:sz w:val="22"/>
          <w:szCs w:val="22"/>
        </w:rPr>
        <w:t>3.2. </w:t>
      </w:r>
      <w:r w:rsidR="00B15385" w:rsidRPr="00200788">
        <w:rPr>
          <w:sz w:val="22"/>
          <w:szCs w:val="22"/>
        </w:rPr>
        <w:t xml:space="preserve">Услуги, определенные п. </w:t>
      </w:r>
      <w:r w:rsidR="0012231D" w:rsidRPr="00200788">
        <w:rPr>
          <w:sz w:val="22"/>
          <w:szCs w:val="22"/>
        </w:rPr>
        <w:t>1.</w:t>
      </w:r>
      <w:r w:rsidR="00200788" w:rsidRPr="00200788">
        <w:rPr>
          <w:sz w:val="22"/>
          <w:szCs w:val="22"/>
        </w:rPr>
        <w:t>2.</w:t>
      </w:r>
      <w:r w:rsidR="0012231D" w:rsidRPr="00200788">
        <w:rPr>
          <w:sz w:val="22"/>
          <w:szCs w:val="22"/>
        </w:rPr>
        <w:t>1.</w:t>
      </w:r>
      <w:r w:rsidR="00B15385" w:rsidRPr="00200788">
        <w:rPr>
          <w:sz w:val="22"/>
          <w:szCs w:val="22"/>
        </w:rPr>
        <w:t xml:space="preserve"> настоящего Договора, оплачиваются в рублях Заказчиком ежемесячно, не позднее </w:t>
      </w:r>
      <w:r w:rsidR="0012231D" w:rsidRPr="00200788">
        <w:rPr>
          <w:sz w:val="22"/>
          <w:szCs w:val="22"/>
        </w:rPr>
        <w:t>14</w:t>
      </w:r>
      <w:r w:rsidR="00B15385" w:rsidRPr="00200788">
        <w:rPr>
          <w:sz w:val="22"/>
          <w:szCs w:val="22"/>
        </w:rPr>
        <w:t xml:space="preserve"> (</w:t>
      </w:r>
      <w:r w:rsidR="0012231D" w:rsidRPr="00200788">
        <w:rPr>
          <w:sz w:val="22"/>
          <w:szCs w:val="22"/>
        </w:rPr>
        <w:t>четырнадцати</w:t>
      </w:r>
      <w:r w:rsidR="00B15385" w:rsidRPr="00200788">
        <w:rPr>
          <w:sz w:val="22"/>
          <w:szCs w:val="22"/>
        </w:rPr>
        <w:t xml:space="preserve">) дней с момента подписания </w:t>
      </w:r>
      <w:r w:rsidR="0012231D" w:rsidRPr="00200788">
        <w:rPr>
          <w:sz w:val="22"/>
          <w:szCs w:val="22"/>
        </w:rPr>
        <w:t xml:space="preserve">Сторонами без замечаний </w:t>
      </w:r>
      <w:r w:rsidR="00B15385" w:rsidRPr="00200788">
        <w:rPr>
          <w:sz w:val="22"/>
          <w:szCs w:val="22"/>
        </w:rPr>
        <w:t>Акта сдачи-приемки оказанных услуг, безналичным перечислением денежных средств на расчетный счет Исполнителя на основании счета на оплату, выставляемого Исполнителем.</w:t>
      </w:r>
    </w:p>
    <w:p w:rsidR="0012231D" w:rsidRPr="00200788" w:rsidRDefault="0012231D" w:rsidP="00B861E1">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ПОРЯДОК СДАЧИ-ПРИЕМКИ ОКАЗАННЫХ УСЛУГ</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Исполнитель ежемесячно, не позднее 5 (Пятого) числа месяца, следующего за отчетным, предоставляет Заказчику по услугам, оказанным за отчетный месяц, Акт сдачи-приемки оказанных услуг (Приложение №</w:t>
      </w:r>
      <w:r w:rsidR="00200788" w:rsidRPr="00200788">
        <w:rPr>
          <w:sz w:val="22"/>
          <w:szCs w:val="22"/>
        </w:rPr>
        <w:t>3</w:t>
      </w:r>
      <w:r w:rsidRPr="00200788">
        <w:rPr>
          <w:sz w:val="22"/>
          <w:szCs w:val="22"/>
        </w:rPr>
        <w:t xml:space="preserve"> к настоящему Договору).</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Указанный в п. 4.1. настоящего Договора Акт сдачи-приемки оказанных услуг подлежит рассмотрению и подписанию Заказчиком в течение 5 (Пяти) рабочих дней с момента их получения. При наличии замечаний к оказанным услугам Заказчик в указанный срок направляет Исполнителю мотивированный отказ от подписания Акта сдачи-приемки оказанных услуг.</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В случае мотивированного отказа Заказчика от подписания Акта сдачи-приемки оказанных услуг, Сторонами составляется Перечень необходимых доработок и сроков их выполнения, подписанный Сторонами. После выполнения доработок услуги сдаются в порядке, установленном настоящим разделом.</w:t>
      </w:r>
    </w:p>
    <w:p w:rsidR="0012231D" w:rsidRPr="00200788" w:rsidRDefault="0012231D" w:rsidP="0012231D">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УСЛОВИЯ ОКАЗАНИЯ УСЛУГ</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 xml:space="preserve">Услуги, предусмотренные настоящим Договором, оказываются в соответствии с Регламентом оказания информационно-консультационных услуг </w:t>
      </w:r>
      <w:r w:rsidR="0012231D" w:rsidRPr="00200788">
        <w:rPr>
          <w:sz w:val="22"/>
          <w:szCs w:val="22"/>
        </w:rPr>
        <w:t xml:space="preserve">и технической </w:t>
      </w:r>
      <w:r w:rsidRPr="00200788">
        <w:rPr>
          <w:sz w:val="22"/>
          <w:szCs w:val="22"/>
        </w:rPr>
        <w:t>поддержке пользователей</w:t>
      </w:r>
      <w:r w:rsidR="0012231D" w:rsidRPr="00200788">
        <w:rPr>
          <w:sz w:val="22"/>
          <w:szCs w:val="22"/>
        </w:rPr>
        <w:t xml:space="preserve"> </w:t>
      </w:r>
      <w:r w:rsidRPr="00200788">
        <w:rPr>
          <w:sz w:val="22"/>
          <w:szCs w:val="22"/>
        </w:rPr>
        <w:t>(Прилож</w:t>
      </w:r>
      <w:r w:rsidR="00200788" w:rsidRPr="00200788">
        <w:rPr>
          <w:sz w:val="22"/>
          <w:szCs w:val="22"/>
        </w:rPr>
        <w:t>ение №1 к настоящему Договору).</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При оказании услуг, в случае необходимости, Заказчик предоставляет Исполнителю возможность удаленного доступа к оборудованию.</w:t>
      </w:r>
    </w:p>
    <w:p w:rsidR="009F4420" w:rsidRPr="00200788" w:rsidRDefault="009F4420" w:rsidP="009F4420">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ОТВЕТСТВЕННОСТЬ СТОРОН</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В случае неисполнения,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и настоящим Договором.</w:t>
      </w:r>
    </w:p>
    <w:p w:rsidR="0077672A" w:rsidRDefault="00B15385" w:rsidP="0077672A">
      <w:pPr>
        <w:numPr>
          <w:ilvl w:val="1"/>
          <w:numId w:val="2"/>
        </w:numPr>
        <w:tabs>
          <w:tab w:val="left" w:pos="426"/>
          <w:tab w:val="left" w:pos="567"/>
        </w:tabs>
        <w:spacing w:after="0"/>
        <w:ind w:left="0" w:firstLine="0"/>
        <w:rPr>
          <w:sz w:val="22"/>
          <w:szCs w:val="22"/>
        </w:rPr>
      </w:pPr>
      <w:r w:rsidRPr="00200788">
        <w:rPr>
          <w:sz w:val="22"/>
          <w:szCs w:val="22"/>
        </w:rPr>
        <w:t>При просрочке платежа за оказанные услуги более чем на 30 (Тридцать) календарных дней, Исполнитель имеет право приостановить исполнение обязательств по Договору.</w:t>
      </w:r>
    </w:p>
    <w:p w:rsidR="0077672A" w:rsidRPr="0077672A" w:rsidRDefault="00B15385" w:rsidP="0077672A">
      <w:pPr>
        <w:numPr>
          <w:ilvl w:val="1"/>
          <w:numId w:val="2"/>
        </w:numPr>
        <w:tabs>
          <w:tab w:val="left" w:pos="426"/>
          <w:tab w:val="left" w:pos="567"/>
        </w:tabs>
        <w:spacing w:after="0"/>
        <w:ind w:left="0" w:firstLine="0"/>
        <w:rPr>
          <w:sz w:val="22"/>
          <w:szCs w:val="22"/>
        </w:rPr>
      </w:pPr>
      <w:proofErr w:type="gramStart"/>
      <w:r w:rsidRPr="0077672A">
        <w:rPr>
          <w:sz w:val="22"/>
          <w:szCs w:val="22"/>
        </w:rPr>
        <w:t>В случае нарушения Исполнителем сроков составления счетов-фактур, установленных  п. 3 ст. 168 Налогового кодекса РФ, и (или) их передачи Заказчику (</w:t>
      </w:r>
      <w:proofErr w:type="spellStart"/>
      <w:r w:rsidRPr="0077672A">
        <w:rPr>
          <w:sz w:val="22"/>
          <w:szCs w:val="22"/>
        </w:rPr>
        <w:t>пп</w:t>
      </w:r>
      <w:proofErr w:type="spellEnd"/>
      <w:r w:rsidRPr="0077672A">
        <w:rPr>
          <w:sz w:val="22"/>
          <w:szCs w:val="22"/>
        </w:rPr>
        <w:t>. 2.1.3 Договора), Исполнитель обязан уплати</w:t>
      </w:r>
      <w:bookmarkStart w:id="0" w:name="_GoBack"/>
      <w:bookmarkEnd w:id="0"/>
      <w:r w:rsidRPr="0077672A">
        <w:rPr>
          <w:sz w:val="22"/>
          <w:szCs w:val="22"/>
        </w:rPr>
        <w:t>ть заказчику штраф в размере 1% от</w:t>
      </w:r>
      <w:r w:rsidR="00B32A18" w:rsidRPr="0077672A">
        <w:rPr>
          <w:sz w:val="22"/>
          <w:szCs w:val="22"/>
        </w:rPr>
        <w:t xml:space="preserve"> общей </w:t>
      </w:r>
      <w:r w:rsidRPr="0077672A">
        <w:rPr>
          <w:sz w:val="22"/>
          <w:szCs w:val="22"/>
        </w:rPr>
        <w:t xml:space="preserve"> стоимости услуг (п. 3.1</w:t>
      </w:r>
      <w:r w:rsidR="00B32A18" w:rsidRPr="0077672A">
        <w:rPr>
          <w:sz w:val="22"/>
          <w:szCs w:val="22"/>
        </w:rPr>
        <w:t>.</w:t>
      </w:r>
      <w:proofErr w:type="gramEnd"/>
      <w:r w:rsidRPr="0077672A">
        <w:rPr>
          <w:sz w:val="22"/>
          <w:szCs w:val="22"/>
        </w:rPr>
        <w:t xml:space="preserve"> Договора) в течение трех рабочих дней с момента получения письменного требования Заказчика</w:t>
      </w:r>
      <w:proofErr w:type="gramStart"/>
      <w:r w:rsidR="0077672A" w:rsidRPr="0077672A">
        <w:rPr>
          <w:sz w:val="22"/>
          <w:szCs w:val="22"/>
        </w:rPr>
        <w:t>.</w:t>
      </w:r>
      <w:proofErr w:type="gramEnd"/>
      <w:r w:rsidR="0077672A" w:rsidRPr="0077672A">
        <w:rPr>
          <w:sz w:val="22"/>
          <w:szCs w:val="22"/>
        </w:rPr>
        <w:t xml:space="preserve"> </w:t>
      </w:r>
      <w:r w:rsidR="0077672A" w:rsidRPr="0077672A">
        <w:rPr>
          <w:bCs/>
          <w:i/>
          <w:w w:val="109"/>
          <w:sz w:val="23"/>
          <w:szCs w:val="23"/>
        </w:rPr>
        <w:t>(</w:t>
      </w:r>
      <w:proofErr w:type="gramStart"/>
      <w:r w:rsidR="0077672A" w:rsidRPr="0077672A">
        <w:rPr>
          <w:bCs/>
          <w:i/>
          <w:w w:val="109"/>
          <w:sz w:val="23"/>
          <w:szCs w:val="23"/>
        </w:rPr>
        <w:t>у</w:t>
      </w:r>
      <w:proofErr w:type="gramEnd"/>
      <w:r w:rsidR="0077672A" w:rsidRPr="0077672A">
        <w:rPr>
          <w:bCs/>
          <w:i/>
          <w:w w:val="109"/>
          <w:sz w:val="23"/>
          <w:szCs w:val="23"/>
        </w:rPr>
        <w:t>казанный пункт включается, если Исполнитель работает по общей системе налогообложения)</w:t>
      </w:r>
      <w:r w:rsidR="0077672A" w:rsidRPr="0077672A">
        <w:rPr>
          <w:bCs/>
          <w:w w:val="109"/>
          <w:sz w:val="23"/>
          <w:szCs w:val="23"/>
        </w:rPr>
        <w:t>.</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Стороны пришли к соглашению, что проценты в соответствии со ст. 317.1 ГК РФ по настоящему Договору не начисляются.</w:t>
      </w:r>
    </w:p>
    <w:p w:rsidR="008F28BC" w:rsidRPr="00200788" w:rsidRDefault="00B15385" w:rsidP="0012231D">
      <w:pPr>
        <w:numPr>
          <w:ilvl w:val="1"/>
          <w:numId w:val="2"/>
        </w:numPr>
        <w:tabs>
          <w:tab w:val="left" w:pos="426"/>
        </w:tabs>
        <w:spacing w:after="0"/>
        <w:ind w:left="0" w:firstLine="0"/>
        <w:rPr>
          <w:rFonts w:eastAsia="Arial"/>
          <w:sz w:val="22"/>
          <w:szCs w:val="22"/>
        </w:rPr>
      </w:pPr>
      <w:proofErr w:type="gramStart"/>
      <w:r w:rsidRPr="00200788">
        <w:rPr>
          <w:rFonts w:eastAsia="Arial"/>
          <w:sz w:val="22"/>
          <w:szCs w:val="22"/>
        </w:rPr>
        <w:t xml:space="preserve">За недостоверность сведений, представленных в документации о закупке Исполнителем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200788">
        <w:rPr>
          <w:rFonts w:eastAsia="Arial"/>
          <w:sz w:val="22"/>
          <w:szCs w:val="22"/>
        </w:rPr>
        <w:lastRenderedPageBreak/>
        <w:t>выполняемым, оказываемым иностранными лицами» Исполнитель обязан упла</w:t>
      </w:r>
      <w:r w:rsidR="001643EC" w:rsidRPr="00200788">
        <w:rPr>
          <w:rFonts w:eastAsia="Arial"/>
          <w:sz w:val="22"/>
          <w:szCs w:val="22"/>
        </w:rPr>
        <w:t>тить Заказчику штраф в размере 1</w:t>
      </w:r>
      <w:r w:rsidRPr="00200788">
        <w:rPr>
          <w:rFonts w:eastAsia="Arial"/>
          <w:sz w:val="22"/>
          <w:szCs w:val="22"/>
        </w:rPr>
        <w:t>% от</w:t>
      </w:r>
      <w:r w:rsidR="00B32A18">
        <w:rPr>
          <w:rFonts w:eastAsia="Arial"/>
          <w:sz w:val="22"/>
          <w:szCs w:val="22"/>
        </w:rPr>
        <w:t xml:space="preserve"> общей </w:t>
      </w:r>
      <w:r w:rsidRPr="00200788">
        <w:rPr>
          <w:rFonts w:eastAsia="Arial"/>
          <w:sz w:val="22"/>
          <w:szCs w:val="22"/>
        </w:rPr>
        <w:t xml:space="preserve"> </w:t>
      </w:r>
      <w:r w:rsidR="009F4420" w:rsidRPr="00200788">
        <w:rPr>
          <w:rFonts w:eastAsia="Arial"/>
          <w:sz w:val="22"/>
          <w:szCs w:val="22"/>
        </w:rPr>
        <w:t>стоимости</w:t>
      </w:r>
      <w:r w:rsidRPr="00200788">
        <w:rPr>
          <w:rFonts w:eastAsia="Arial"/>
          <w:sz w:val="22"/>
          <w:szCs w:val="22"/>
        </w:rPr>
        <w:t xml:space="preserve"> </w:t>
      </w:r>
      <w:r w:rsidR="00B32A18">
        <w:rPr>
          <w:rFonts w:eastAsia="Arial"/>
          <w:sz w:val="22"/>
          <w:szCs w:val="22"/>
        </w:rPr>
        <w:t xml:space="preserve">услуг, </w:t>
      </w:r>
      <w:r w:rsidRPr="00200788">
        <w:rPr>
          <w:rFonts w:eastAsia="Arial"/>
          <w:sz w:val="22"/>
          <w:szCs w:val="22"/>
        </w:rPr>
        <w:t>указанной в п. 3.1</w:t>
      </w:r>
      <w:r w:rsidR="00B32A18">
        <w:rPr>
          <w:rFonts w:eastAsia="Arial"/>
          <w:sz w:val="22"/>
          <w:szCs w:val="22"/>
        </w:rPr>
        <w:t>.</w:t>
      </w:r>
      <w:r w:rsidRPr="00200788">
        <w:rPr>
          <w:rFonts w:eastAsia="Arial"/>
          <w:sz w:val="22"/>
          <w:szCs w:val="22"/>
        </w:rPr>
        <w:t xml:space="preserve"> настоящего</w:t>
      </w:r>
      <w:proofErr w:type="gramEnd"/>
      <w:r w:rsidRPr="00200788">
        <w:rPr>
          <w:rFonts w:eastAsia="Arial"/>
          <w:sz w:val="22"/>
          <w:szCs w:val="22"/>
        </w:rPr>
        <w:t xml:space="preserve"> Договора.</w:t>
      </w:r>
    </w:p>
    <w:p w:rsidR="009F4420" w:rsidRPr="00200788" w:rsidRDefault="009F4420" w:rsidP="009F4420">
      <w:pPr>
        <w:numPr>
          <w:ilvl w:val="0"/>
          <w:numId w:val="0"/>
        </w:numPr>
        <w:tabs>
          <w:tab w:val="left" w:pos="426"/>
        </w:tabs>
        <w:spacing w:after="0"/>
        <w:rPr>
          <w:rFonts w:eastAsia="Arial"/>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ПОРЯДОК РАЗРЕШЕНИЯ СПОРОВ</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ab/>
        <w:t xml:space="preserve">Все споры и разногласия, которые могут возникнуть между сторонами, будут разрешаться путем переговоров. Претензионный порядок урегулирования спора является обязательным для Сторон. Срок рассмотрения претензий 15 (пятнадцать) календарных дней с момента получения. </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1 (Одного) месяца с даты получения претензии.</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При не урегулировании в процессе переговоров спорных вопросов споры разрешаются в Арбитражном суде Краснодарского края.</w:t>
      </w:r>
    </w:p>
    <w:p w:rsidR="00995CAF" w:rsidRPr="00200788" w:rsidRDefault="00995CAF" w:rsidP="00995CAF">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ОБСТОЯТЕЛЬСТВА НЕПРЕОДОЛИМОЙ СИЛЫ</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При наступлении невозможности полного или частичного исполнения любой из сторон обязательств по настоящему Договору в силу обстоятельств непреодолимой силы, срок исполнения обязательств отодвигается соразмерно времени, в течение которого будут действовать такие обстоятельства и их последствия.</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Если эти обстоятельства и их последствия будут продолжаться более трех месяцев, то каждая из сторон будет иметь право отказаться от дальнейшего исполнения обязательств по Договору. Сторона, для которой создалась невозможность исполнения обязательств по Договору, должна извещать другую сторону о наступлении и прекращении обстоятельств, препятствующих исполнению обязательств в течение 3 (трех) дней. Надлежащим доказательством наличия указанных обстоятельств и их продолжительности будут служить справки, выдаваемые уполномоченным органом.</w:t>
      </w:r>
    </w:p>
    <w:p w:rsidR="00995CAF" w:rsidRPr="00200788" w:rsidRDefault="00995CAF" w:rsidP="00995CAF">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СРОК ДЕЙСТВИЯ ДОГОВОРА</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 xml:space="preserve">Настоящий Договор вступает в силу с момента подписания и действует </w:t>
      </w:r>
      <w:r w:rsidR="00200788" w:rsidRPr="00200788">
        <w:rPr>
          <w:sz w:val="22"/>
          <w:szCs w:val="22"/>
        </w:rPr>
        <w:t>до 31.1</w:t>
      </w:r>
      <w:r w:rsidR="00AC160D">
        <w:rPr>
          <w:sz w:val="22"/>
          <w:szCs w:val="22"/>
        </w:rPr>
        <w:t>2</w:t>
      </w:r>
      <w:r w:rsidR="001643EC" w:rsidRPr="00200788">
        <w:rPr>
          <w:sz w:val="22"/>
          <w:szCs w:val="22"/>
        </w:rPr>
        <w:t>.20</w:t>
      </w:r>
      <w:r w:rsidR="005746BA">
        <w:rPr>
          <w:sz w:val="22"/>
          <w:szCs w:val="22"/>
        </w:rPr>
        <w:t>2</w:t>
      </w:r>
      <w:r w:rsidR="003138F1">
        <w:rPr>
          <w:sz w:val="22"/>
          <w:szCs w:val="22"/>
        </w:rPr>
        <w:t>1</w:t>
      </w:r>
      <w:r w:rsidR="00B32A18">
        <w:rPr>
          <w:sz w:val="22"/>
          <w:szCs w:val="22"/>
        </w:rPr>
        <w:t xml:space="preserve"> включительно</w:t>
      </w:r>
      <w:r w:rsidR="001643EC" w:rsidRPr="00200788">
        <w:rPr>
          <w:sz w:val="22"/>
          <w:szCs w:val="22"/>
        </w:rPr>
        <w:t>.</w:t>
      </w:r>
    </w:p>
    <w:p w:rsidR="008F28BC" w:rsidRPr="00200788" w:rsidRDefault="00B15385" w:rsidP="0012231D">
      <w:pPr>
        <w:numPr>
          <w:ilvl w:val="1"/>
          <w:numId w:val="2"/>
        </w:numPr>
        <w:tabs>
          <w:tab w:val="left" w:pos="426"/>
        </w:tabs>
        <w:spacing w:after="0"/>
        <w:ind w:left="0" w:firstLine="0"/>
        <w:rPr>
          <w:sz w:val="22"/>
          <w:szCs w:val="22"/>
        </w:rPr>
      </w:pPr>
      <w:r w:rsidRPr="00200788">
        <w:rPr>
          <w:sz w:val="22"/>
          <w:szCs w:val="22"/>
        </w:rPr>
        <w:t>Настоящий Договор может быть расторгнут по взаимному согласию Сторон. В этом случае он считается расторгнутым с даты подписания обеими Сторонами соглашения о расторжении Договора.</w:t>
      </w:r>
    </w:p>
    <w:p w:rsidR="00B32A18" w:rsidRPr="00E25D60" w:rsidRDefault="00B32A18" w:rsidP="00B32A18">
      <w:pPr>
        <w:numPr>
          <w:ilvl w:val="1"/>
          <w:numId w:val="2"/>
        </w:numPr>
        <w:tabs>
          <w:tab w:val="left" w:pos="426"/>
        </w:tabs>
        <w:spacing w:after="0"/>
        <w:ind w:left="0" w:firstLine="0"/>
        <w:rPr>
          <w:sz w:val="22"/>
          <w:szCs w:val="22"/>
        </w:rPr>
      </w:pPr>
      <w:r w:rsidRPr="00E25D60">
        <w:rPr>
          <w:sz w:val="22"/>
          <w:szCs w:val="22"/>
        </w:rPr>
        <w:t>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Исполнителя. При этом</w:t>
      </w:r>
      <w:proofErr w:type="gramStart"/>
      <w:r w:rsidRPr="00E25D60">
        <w:rPr>
          <w:sz w:val="22"/>
          <w:szCs w:val="22"/>
        </w:rPr>
        <w:t>,</w:t>
      </w:r>
      <w:proofErr w:type="gramEnd"/>
      <w:r w:rsidRPr="00E25D60">
        <w:rPr>
          <w:sz w:val="22"/>
          <w:szCs w:val="22"/>
        </w:rPr>
        <w:t xml:space="preserve"> договор считается расторгнутым по истечении 30 дней с момента направления Заказчиком соответствующего уведомления.</w:t>
      </w:r>
    </w:p>
    <w:p w:rsidR="00995CAF" w:rsidRPr="00200788" w:rsidRDefault="00995CAF" w:rsidP="00995CAF">
      <w:pPr>
        <w:numPr>
          <w:ilvl w:val="0"/>
          <w:numId w:val="0"/>
        </w:numPr>
        <w:tabs>
          <w:tab w:val="left" w:pos="426"/>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КОНФИДЕНЦИАЛЬНОСТЬ</w:t>
      </w:r>
    </w:p>
    <w:p w:rsidR="008F28BC" w:rsidRPr="00200788" w:rsidRDefault="00B15385" w:rsidP="0012231D">
      <w:pPr>
        <w:numPr>
          <w:ilvl w:val="1"/>
          <w:numId w:val="2"/>
        </w:numPr>
        <w:spacing w:after="0"/>
        <w:ind w:left="0" w:firstLine="0"/>
        <w:rPr>
          <w:sz w:val="22"/>
          <w:szCs w:val="22"/>
        </w:rPr>
      </w:pPr>
      <w:r w:rsidRPr="00200788">
        <w:rPr>
          <w:sz w:val="22"/>
          <w:szCs w:val="22"/>
        </w:rPr>
        <w:t>Стороны договорились о конфиденциальности самого Договора и настоящим принимают на себя ответственность и обязуются хранить в строгой тайне все данные и информацию, которые имеются в их распоряжении, стали или станут им известны в процессе и/или в связи с подготовкой, заключением и выполнением настоящего Договора и не раскрывать, разглашать, предоставлять доступ, опубликовывать или какими-либо иными способами передавать, прямо или косвенно, такие данные и информацию какой-либо третьей стороне или лицам, которые не уполномочены и/или не должны иметь доступ к таким данным и информации. Стороны договорились сохранять конфиденциальность информации полученной при подготовке, заключении и выполнении настоящего Договора во время всего срока действия настоящего Договора, и в течение 5 (пяти) лет после прекращения срока его действия.</w:t>
      </w:r>
    </w:p>
    <w:p w:rsidR="008F28BC" w:rsidRPr="00200788" w:rsidRDefault="00B15385" w:rsidP="0012231D">
      <w:pPr>
        <w:numPr>
          <w:ilvl w:val="0"/>
          <w:numId w:val="0"/>
        </w:numPr>
        <w:spacing w:after="0"/>
        <w:rPr>
          <w:sz w:val="22"/>
          <w:szCs w:val="22"/>
        </w:rPr>
      </w:pPr>
      <w:proofErr w:type="gramStart"/>
      <w:r w:rsidRPr="00200788">
        <w:rPr>
          <w:sz w:val="22"/>
          <w:szCs w:val="22"/>
        </w:rPr>
        <w:t>Такая информация включает, но не ограничивается проектами, оборудованием, протоколами, информацией, полученной при обучении, спецификациями, техническими данными, базами данных, программным обеспечением в любой форме, документацией и перепиской Сторон (в дальнейшем  «Конфиденциальная Информация»).</w:t>
      </w:r>
      <w:proofErr w:type="gramEnd"/>
    </w:p>
    <w:p w:rsidR="008F28BC" w:rsidRPr="00200788" w:rsidRDefault="00B15385" w:rsidP="00995CAF">
      <w:pPr>
        <w:numPr>
          <w:ilvl w:val="0"/>
          <w:numId w:val="0"/>
        </w:numPr>
        <w:spacing w:after="0"/>
        <w:rPr>
          <w:sz w:val="22"/>
          <w:szCs w:val="22"/>
        </w:rPr>
      </w:pPr>
      <w:r w:rsidRPr="00200788">
        <w:rPr>
          <w:sz w:val="22"/>
          <w:szCs w:val="22"/>
        </w:rPr>
        <w:t xml:space="preserve">Исключительно с целью исполнения настоящего Договора его содержание или относящаяся к нему Конфиденциальная Информация могут быть раскрыты сотрудникам Сторон, имеющим обоснованную необходимость использовать такую информацию. До того, как такая информация станет известна, они должны дать обещание соблюдать обязательство о сохранении конфиденциальности и не раскрывать какой-либо третьей Стороне любую таковую информацию. </w:t>
      </w:r>
    </w:p>
    <w:p w:rsidR="008F28BC" w:rsidRPr="00200788" w:rsidRDefault="00B15385" w:rsidP="0012231D">
      <w:pPr>
        <w:numPr>
          <w:ilvl w:val="1"/>
          <w:numId w:val="2"/>
        </w:numPr>
        <w:spacing w:after="0"/>
        <w:ind w:left="0" w:firstLine="0"/>
        <w:rPr>
          <w:sz w:val="22"/>
          <w:szCs w:val="22"/>
        </w:rPr>
      </w:pPr>
      <w:r w:rsidRPr="00200788">
        <w:rPr>
          <w:sz w:val="22"/>
          <w:szCs w:val="22"/>
        </w:rPr>
        <w:lastRenderedPageBreak/>
        <w:t xml:space="preserve">Обязательство сохранения конфиденциальности не распространяется на случай раскрытия информации по запросу правоохранительных органов, но такое раскрытие информации не должно при этом превышать степень обязательного раскрытия, диктуемого соответствующими законами и должно сопровождаться письменным уведомлением в адрес другой Стороны о необходимости поступать таким образом, причем в любом случае такое уведомление должно быть представлено затронутой этим событием Стороной в течение 24 часов </w:t>
      </w:r>
      <w:r w:rsidR="00995CAF" w:rsidRPr="00200788">
        <w:rPr>
          <w:sz w:val="22"/>
          <w:szCs w:val="22"/>
        </w:rPr>
        <w:t>с даты соответствующего события.</w:t>
      </w:r>
    </w:p>
    <w:p w:rsidR="00995CAF" w:rsidRPr="00200788" w:rsidRDefault="00995CAF" w:rsidP="00995CAF">
      <w:pPr>
        <w:numPr>
          <w:ilvl w:val="0"/>
          <w:numId w:val="0"/>
        </w:numPr>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ПРОЧИЕ УСЛОВИЯ</w:t>
      </w:r>
    </w:p>
    <w:p w:rsidR="008F28BC" w:rsidRPr="00200788" w:rsidRDefault="00B15385" w:rsidP="0012231D">
      <w:pPr>
        <w:numPr>
          <w:ilvl w:val="1"/>
          <w:numId w:val="2"/>
        </w:numPr>
        <w:tabs>
          <w:tab w:val="left" w:pos="567"/>
        </w:tabs>
        <w:spacing w:after="0"/>
        <w:ind w:left="0" w:firstLine="0"/>
        <w:rPr>
          <w:sz w:val="22"/>
          <w:szCs w:val="22"/>
        </w:rPr>
      </w:pPr>
      <w:r w:rsidRPr="00200788">
        <w:rPr>
          <w:sz w:val="22"/>
          <w:szCs w:val="22"/>
        </w:rPr>
        <w:t>Все изменения и дополнения к настоящему Договору оформляются путем заключения дополнительного соглашения к настоящему Договору и имеют силу, если они совершены в письменной форме и подписаны уполномоченными представителями обеих Сторон.</w:t>
      </w:r>
    </w:p>
    <w:p w:rsidR="008F28BC" w:rsidRPr="00200788" w:rsidRDefault="00B15385" w:rsidP="0012231D">
      <w:pPr>
        <w:numPr>
          <w:ilvl w:val="1"/>
          <w:numId w:val="2"/>
        </w:numPr>
        <w:tabs>
          <w:tab w:val="left" w:pos="567"/>
        </w:tabs>
        <w:spacing w:after="0"/>
        <w:ind w:left="0" w:firstLine="0"/>
        <w:rPr>
          <w:sz w:val="22"/>
          <w:szCs w:val="22"/>
        </w:rPr>
      </w:pPr>
      <w:r w:rsidRPr="00200788">
        <w:rPr>
          <w:sz w:val="22"/>
          <w:szCs w:val="22"/>
        </w:rPr>
        <w:t>Ни одна из сторон не вправе передавать свои обязанности по настоящему Договору третьей стороне без письменного согласия на это другой стороны.</w:t>
      </w:r>
    </w:p>
    <w:p w:rsidR="008F28BC" w:rsidRPr="00200788" w:rsidRDefault="00B15385" w:rsidP="00995CAF">
      <w:pPr>
        <w:numPr>
          <w:ilvl w:val="1"/>
          <w:numId w:val="2"/>
        </w:numPr>
        <w:tabs>
          <w:tab w:val="left" w:pos="567"/>
        </w:tabs>
        <w:spacing w:after="0"/>
        <w:ind w:left="0" w:firstLine="0"/>
        <w:rPr>
          <w:sz w:val="22"/>
          <w:szCs w:val="22"/>
        </w:rPr>
      </w:pPr>
      <w:r w:rsidRPr="00200788">
        <w:rPr>
          <w:sz w:val="22"/>
          <w:szCs w:val="22"/>
        </w:rPr>
        <w:t>Исполнитель имеет право привлекать к исполнению настоящего Договора своих сервисных партнеров, производителей обслуживаемого оборудования и их сервисных партнеров или сервисные центры, а также логистические и транспортные компании. При этом ответственность по исполнению настоящего Договора остается на Исполнителе.</w:t>
      </w:r>
    </w:p>
    <w:p w:rsidR="008F28BC" w:rsidRPr="00200788" w:rsidRDefault="00B15385" w:rsidP="00995CAF">
      <w:pPr>
        <w:numPr>
          <w:ilvl w:val="1"/>
          <w:numId w:val="2"/>
        </w:numPr>
        <w:tabs>
          <w:tab w:val="left" w:pos="567"/>
        </w:tabs>
        <w:spacing w:after="0"/>
        <w:ind w:left="0" w:firstLine="0"/>
        <w:rPr>
          <w:sz w:val="22"/>
          <w:szCs w:val="22"/>
        </w:rPr>
      </w:pPr>
      <w:r w:rsidRPr="00200788">
        <w:rPr>
          <w:sz w:val="22"/>
          <w:szCs w:val="22"/>
        </w:rPr>
        <w:t>К настоящему Договору прилагаются и являются его неотъемлемой частью:</w:t>
      </w:r>
    </w:p>
    <w:p w:rsidR="008F28BC" w:rsidRPr="00200788" w:rsidRDefault="00B32A18" w:rsidP="00B32A18">
      <w:pPr>
        <w:numPr>
          <w:ilvl w:val="0"/>
          <w:numId w:val="0"/>
        </w:numPr>
        <w:tabs>
          <w:tab w:val="left" w:pos="567"/>
        </w:tabs>
        <w:spacing w:after="0"/>
        <w:rPr>
          <w:sz w:val="22"/>
          <w:szCs w:val="22"/>
        </w:rPr>
      </w:pPr>
      <w:r>
        <w:rPr>
          <w:sz w:val="22"/>
          <w:szCs w:val="22"/>
        </w:rPr>
        <w:t>- </w:t>
      </w:r>
      <w:r w:rsidR="00B15385" w:rsidRPr="00200788">
        <w:rPr>
          <w:sz w:val="22"/>
          <w:szCs w:val="22"/>
        </w:rPr>
        <w:t>Приложение №1 «Регламент оказания услуг по информационно-консульта</w:t>
      </w:r>
      <w:r w:rsidR="00200788" w:rsidRPr="00200788">
        <w:rPr>
          <w:sz w:val="22"/>
          <w:szCs w:val="22"/>
        </w:rPr>
        <w:t xml:space="preserve">ционной </w:t>
      </w:r>
      <w:r>
        <w:rPr>
          <w:sz w:val="22"/>
          <w:szCs w:val="22"/>
        </w:rPr>
        <w:t xml:space="preserve">и технической </w:t>
      </w:r>
      <w:r w:rsidR="00200788" w:rsidRPr="00200788">
        <w:rPr>
          <w:sz w:val="22"/>
          <w:szCs w:val="22"/>
        </w:rPr>
        <w:t>поддержке пользователей</w:t>
      </w:r>
      <w:r w:rsidR="00B15385" w:rsidRPr="00200788">
        <w:rPr>
          <w:sz w:val="22"/>
          <w:szCs w:val="22"/>
        </w:rPr>
        <w:t>»;</w:t>
      </w:r>
    </w:p>
    <w:p w:rsidR="008F28BC" w:rsidRPr="00200788" w:rsidRDefault="00B32A18" w:rsidP="00B32A18">
      <w:pPr>
        <w:numPr>
          <w:ilvl w:val="0"/>
          <w:numId w:val="0"/>
        </w:numPr>
        <w:tabs>
          <w:tab w:val="left" w:pos="567"/>
        </w:tabs>
        <w:spacing w:after="0"/>
        <w:rPr>
          <w:sz w:val="22"/>
          <w:szCs w:val="22"/>
        </w:rPr>
      </w:pPr>
      <w:r>
        <w:rPr>
          <w:sz w:val="22"/>
          <w:szCs w:val="22"/>
        </w:rPr>
        <w:t>- </w:t>
      </w:r>
      <w:r w:rsidR="00200788" w:rsidRPr="00200788">
        <w:rPr>
          <w:sz w:val="22"/>
          <w:szCs w:val="22"/>
        </w:rPr>
        <w:t>Приложение №2</w:t>
      </w:r>
      <w:r w:rsidR="00B15385" w:rsidRPr="00200788">
        <w:rPr>
          <w:sz w:val="22"/>
          <w:szCs w:val="22"/>
        </w:rPr>
        <w:t xml:space="preserve"> «Гарантированный объем и стоимость предоставления Услуг»;</w:t>
      </w:r>
    </w:p>
    <w:p w:rsidR="008F28BC" w:rsidRPr="00200788" w:rsidRDefault="00B32A18" w:rsidP="00B32A18">
      <w:pPr>
        <w:numPr>
          <w:ilvl w:val="0"/>
          <w:numId w:val="0"/>
        </w:numPr>
        <w:tabs>
          <w:tab w:val="left" w:pos="567"/>
        </w:tabs>
        <w:spacing w:after="0"/>
        <w:rPr>
          <w:sz w:val="22"/>
          <w:szCs w:val="22"/>
        </w:rPr>
      </w:pPr>
      <w:r>
        <w:rPr>
          <w:sz w:val="22"/>
          <w:szCs w:val="22"/>
        </w:rPr>
        <w:t>- </w:t>
      </w:r>
      <w:r w:rsidR="00200788" w:rsidRPr="00200788">
        <w:rPr>
          <w:sz w:val="22"/>
          <w:szCs w:val="22"/>
        </w:rPr>
        <w:t>Приложение №3</w:t>
      </w:r>
      <w:r w:rsidR="00B15385" w:rsidRPr="00200788">
        <w:rPr>
          <w:sz w:val="22"/>
          <w:szCs w:val="22"/>
        </w:rPr>
        <w:t xml:space="preserve"> «Акт сдачи-приемки оказанных услуг (форма)».</w:t>
      </w:r>
    </w:p>
    <w:p w:rsidR="008F28BC" w:rsidRPr="00200788" w:rsidRDefault="00B15385" w:rsidP="00995CAF">
      <w:pPr>
        <w:numPr>
          <w:ilvl w:val="1"/>
          <w:numId w:val="2"/>
        </w:numPr>
        <w:tabs>
          <w:tab w:val="left" w:pos="567"/>
        </w:tabs>
        <w:spacing w:after="0"/>
        <w:ind w:left="0" w:firstLine="0"/>
        <w:rPr>
          <w:sz w:val="22"/>
          <w:szCs w:val="22"/>
        </w:rPr>
      </w:pPr>
      <w:r w:rsidRPr="00200788">
        <w:rPr>
          <w:sz w:val="22"/>
          <w:szCs w:val="22"/>
        </w:rPr>
        <w:t>Настоящий Договор составлен в двух экземплярах, имеющих одинаковую юридическую силу, по одному для каждой из Сторон.</w:t>
      </w:r>
    </w:p>
    <w:p w:rsidR="00995CAF" w:rsidRPr="00200788" w:rsidRDefault="00995CAF" w:rsidP="00995CAF">
      <w:pPr>
        <w:numPr>
          <w:ilvl w:val="0"/>
          <w:numId w:val="0"/>
        </w:numPr>
        <w:tabs>
          <w:tab w:val="left" w:pos="567"/>
        </w:tabs>
        <w:spacing w:after="0"/>
        <w:rPr>
          <w:sz w:val="22"/>
          <w:szCs w:val="22"/>
        </w:rPr>
      </w:pPr>
    </w:p>
    <w:p w:rsidR="008F28BC" w:rsidRPr="00200788" w:rsidRDefault="00B15385" w:rsidP="0012231D">
      <w:pPr>
        <w:pStyle w:val="1"/>
        <w:numPr>
          <w:ilvl w:val="0"/>
          <w:numId w:val="2"/>
        </w:numPr>
        <w:spacing w:before="0" w:after="0"/>
        <w:ind w:left="0" w:firstLine="0"/>
        <w:rPr>
          <w:sz w:val="22"/>
          <w:szCs w:val="22"/>
        </w:rPr>
      </w:pPr>
      <w:r w:rsidRPr="00200788">
        <w:rPr>
          <w:sz w:val="22"/>
          <w:szCs w:val="22"/>
        </w:rPr>
        <w:t>АДРЕСА И РЕКВИЗИТЫ СТОРОН</w:t>
      </w:r>
    </w:p>
    <w:p w:rsidR="00995CAF" w:rsidRPr="00200788" w:rsidRDefault="00995CAF" w:rsidP="00995CAF">
      <w:pPr>
        <w:numPr>
          <w:ilvl w:val="0"/>
          <w:numId w:val="0"/>
        </w:numPr>
        <w:rPr>
          <w:rFonts w:eastAsia="Arial"/>
          <w:b/>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995CAF" w:rsidRPr="00200788" w:rsidTr="001D5742">
        <w:tc>
          <w:tcPr>
            <w:tcW w:w="4856" w:type="dxa"/>
          </w:tcPr>
          <w:p w:rsidR="00995CAF" w:rsidRPr="00200788" w:rsidRDefault="00995CAF" w:rsidP="00995CAF">
            <w:pPr>
              <w:numPr>
                <w:ilvl w:val="0"/>
                <w:numId w:val="0"/>
              </w:numPr>
              <w:spacing w:after="0"/>
              <w:rPr>
                <w:rFonts w:eastAsia="Arial"/>
                <w:b/>
                <w:sz w:val="22"/>
                <w:szCs w:val="22"/>
              </w:rPr>
            </w:pPr>
            <w:r w:rsidRPr="00200788">
              <w:rPr>
                <w:rFonts w:eastAsia="Arial"/>
                <w:b/>
                <w:sz w:val="22"/>
                <w:szCs w:val="22"/>
              </w:rPr>
              <w:t>Исполнитель:</w:t>
            </w:r>
          </w:p>
          <w:p w:rsidR="00995CAF" w:rsidRPr="00200788" w:rsidRDefault="00995CAF" w:rsidP="00995CAF">
            <w:pPr>
              <w:pStyle w:val="ConsPlusNormal"/>
              <w:widowControl/>
              <w:ind w:firstLine="0"/>
              <w:jc w:val="both"/>
              <w:rPr>
                <w:rFonts w:ascii="Times New Roman" w:hAnsi="Times New Roman" w:cs="Times New Roman"/>
                <w:b/>
                <w:sz w:val="22"/>
                <w:szCs w:val="22"/>
              </w:rPr>
            </w:pPr>
            <w:r w:rsidRPr="00200788">
              <w:rPr>
                <w:rFonts w:ascii="Times New Roman" w:hAnsi="Times New Roman" w:cs="Times New Roman"/>
                <w:b/>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pStyle w:val="ConsPlusNormal"/>
              <w:widowControl/>
              <w:ind w:firstLine="0"/>
              <w:jc w:val="both"/>
              <w:rPr>
                <w:rFonts w:ascii="Times New Roman" w:hAnsi="Times New Roman" w:cs="Times New Roman"/>
                <w:sz w:val="22"/>
                <w:szCs w:val="22"/>
              </w:rPr>
            </w:pPr>
            <w:r w:rsidRPr="00200788">
              <w:rPr>
                <w:rFonts w:ascii="Times New Roman" w:hAnsi="Times New Roman" w:cs="Times New Roman"/>
                <w:sz w:val="22"/>
                <w:szCs w:val="22"/>
              </w:rPr>
              <w:t>________________________</w:t>
            </w:r>
          </w:p>
          <w:p w:rsidR="00995CAF" w:rsidRPr="00200788" w:rsidRDefault="00995CAF" w:rsidP="00995CAF">
            <w:pPr>
              <w:numPr>
                <w:ilvl w:val="0"/>
                <w:numId w:val="0"/>
              </w:numPr>
              <w:spacing w:after="0"/>
              <w:rPr>
                <w:rFonts w:eastAsia="Arial"/>
                <w:b/>
                <w:sz w:val="22"/>
                <w:szCs w:val="22"/>
              </w:rPr>
            </w:pPr>
          </w:p>
          <w:p w:rsidR="00995CAF" w:rsidRPr="00200788" w:rsidRDefault="00995CAF" w:rsidP="00995CAF">
            <w:pPr>
              <w:pStyle w:val="15"/>
              <w:spacing w:after="0" w:line="240" w:lineRule="auto"/>
              <w:jc w:val="both"/>
              <w:rPr>
                <w:rFonts w:ascii="Times New Roman" w:hAnsi="Times New Roman" w:cs="Times New Roman"/>
                <w:b/>
                <w:sz w:val="22"/>
              </w:rPr>
            </w:pPr>
            <w:r w:rsidRPr="00200788">
              <w:rPr>
                <w:rFonts w:ascii="Times New Roman" w:hAnsi="Times New Roman" w:cs="Times New Roman"/>
                <w:b/>
                <w:sz w:val="22"/>
              </w:rPr>
              <w:t>________________________</w:t>
            </w:r>
          </w:p>
          <w:p w:rsidR="00995CAF" w:rsidRPr="00200788" w:rsidRDefault="00995CAF" w:rsidP="00995CAF">
            <w:pPr>
              <w:pStyle w:val="15"/>
              <w:spacing w:after="0" w:line="240" w:lineRule="auto"/>
              <w:jc w:val="both"/>
              <w:rPr>
                <w:rFonts w:ascii="Times New Roman" w:hAnsi="Times New Roman" w:cs="Times New Roman"/>
                <w:b/>
                <w:sz w:val="22"/>
              </w:rPr>
            </w:pPr>
          </w:p>
          <w:p w:rsidR="00995CAF" w:rsidRPr="00200788" w:rsidRDefault="00995CAF" w:rsidP="005746BA">
            <w:pPr>
              <w:pStyle w:val="15"/>
              <w:spacing w:after="0" w:line="240" w:lineRule="auto"/>
              <w:jc w:val="both"/>
              <w:rPr>
                <w:rFonts w:ascii="Times New Roman" w:eastAsia="Arial" w:hAnsi="Times New Roman" w:cs="Times New Roman"/>
                <w:b/>
                <w:sz w:val="22"/>
              </w:rPr>
            </w:pPr>
            <w:r w:rsidRPr="00200788">
              <w:rPr>
                <w:rFonts w:ascii="Times New Roman" w:hAnsi="Times New Roman" w:cs="Times New Roman"/>
                <w:b/>
                <w:sz w:val="22"/>
              </w:rPr>
              <w:t>__________________ /______________ «___»_____________20</w:t>
            </w:r>
            <w:r w:rsidR="005746BA">
              <w:rPr>
                <w:rFonts w:ascii="Times New Roman" w:hAnsi="Times New Roman" w:cs="Times New Roman"/>
                <w:b/>
                <w:sz w:val="22"/>
              </w:rPr>
              <w:t>__</w:t>
            </w:r>
            <w:r w:rsidRPr="00200788">
              <w:rPr>
                <w:rFonts w:ascii="Times New Roman" w:hAnsi="Times New Roman" w:cs="Times New Roman"/>
                <w:b/>
                <w:sz w:val="22"/>
              </w:rPr>
              <w:t xml:space="preserve"> г.</w:t>
            </w:r>
          </w:p>
        </w:tc>
        <w:tc>
          <w:tcPr>
            <w:tcW w:w="4856" w:type="dxa"/>
          </w:tcPr>
          <w:p w:rsidR="00995CAF" w:rsidRPr="00200788" w:rsidRDefault="00995CAF" w:rsidP="00995CAF">
            <w:pPr>
              <w:numPr>
                <w:ilvl w:val="0"/>
                <w:numId w:val="0"/>
              </w:numPr>
              <w:spacing w:after="0"/>
              <w:rPr>
                <w:rFonts w:eastAsia="Arial"/>
                <w:b/>
                <w:sz w:val="22"/>
                <w:szCs w:val="22"/>
              </w:rPr>
            </w:pPr>
            <w:r w:rsidRPr="00200788">
              <w:rPr>
                <w:rFonts w:eastAsia="Arial"/>
                <w:b/>
                <w:sz w:val="22"/>
                <w:szCs w:val="22"/>
              </w:rPr>
              <w:t>Заказчик:</w:t>
            </w:r>
          </w:p>
          <w:p w:rsidR="00995CAF" w:rsidRPr="00200788" w:rsidRDefault="00995CAF" w:rsidP="00995CAF">
            <w:pPr>
              <w:numPr>
                <w:ilvl w:val="0"/>
                <w:numId w:val="0"/>
              </w:numPr>
              <w:spacing w:after="0"/>
              <w:rPr>
                <w:b/>
                <w:sz w:val="22"/>
                <w:szCs w:val="22"/>
              </w:rPr>
            </w:pPr>
            <w:r w:rsidRPr="00200788">
              <w:rPr>
                <w:b/>
                <w:sz w:val="22"/>
                <w:szCs w:val="22"/>
              </w:rPr>
              <w:t>АО «НЭСК - электросети»</w:t>
            </w:r>
          </w:p>
          <w:p w:rsidR="00995CAF" w:rsidRPr="00200788" w:rsidRDefault="00995CAF" w:rsidP="00995CAF">
            <w:pPr>
              <w:numPr>
                <w:ilvl w:val="0"/>
                <w:numId w:val="0"/>
              </w:numPr>
              <w:spacing w:after="0"/>
              <w:rPr>
                <w:sz w:val="22"/>
                <w:szCs w:val="22"/>
              </w:rPr>
            </w:pPr>
            <w:r w:rsidRPr="00200788">
              <w:rPr>
                <w:sz w:val="22"/>
                <w:szCs w:val="22"/>
              </w:rPr>
              <w:t xml:space="preserve">350033, г. Краснодар, </w:t>
            </w:r>
          </w:p>
          <w:p w:rsidR="00995CAF" w:rsidRPr="00200788" w:rsidRDefault="00995CAF" w:rsidP="00995CAF">
            <w:pPr>
              <w:numPr>
                <w:ilvl w:val="0"/>
                <w:numId w:val="0"/>
              </w:numPr>
              <w:spacing w:after="0"/>
              <w:rPr>
                <w:sz w:val="22"/>
                <w:szCs w:val="22"/>
              </w:rPr>
            </w:pPr>
            <w:r w:rsidRPr="00200788">
              <w:rPr>
                <w:sz w:val="22"/>
                <w:szCs w:val="22"/>
              </w:rPr>
              <w:t>пер. Переправный, 13, оф. 103 А</w:t>
            </w:r>
          </w:p>
          <w:p w:rsidR="00995CAF" w:rsidRPr="00200788" w:rsidRDefault="00995CAF" w:rsidP="00995CAF">
            <w:pPr>
              <w:numPr>
                <w:ilvl w:val="0"/>
                <w:numId w:val="0"/>
              </w:numPr>
              <w:spacing w:after="0"/>
              <w:rPr>
                <w:sz w:val="22"/>
                <w:szCs w:val="22"/>
              </w:rPr>
            </w:pPr>
            <w:r w:rsidRPr="00200788">
              <w:rPr>
                <w:sz w:val="22"/>
                <w:szCs w:val="22"/>
              </w:rPr>
              <w:t>ИНН/КПП 2308139496/230</w:t>
            </w:r>
            <w:r w:rsidR="00B32A18">
              <w:rPr>
                <w:sz w:val="22"/>
                <w:szCs w:val="22"/>
              </w:rPr>
              <w:t>901</w:t>
            </w:r>
            <w:r w:rsidRPr="00200788">
              <w:rPr>
                <w:sz w:val="22"/>
                <w:szCs w:val="22"/>
              </w:rPr>
              <w:t>001</w:t>
            </w:r>
          </w:p>
          <w:p w:rsidR="00995CAF" w:rsidRPr="00200788" w:rsidRDefault="00995CAF" w:rsidP="00995CAF">
            <w:pPr>
              <w:numPr>
                <w:ilvl w:val="0"/>
                <w:numId w:val="0"/>
              </w:numPr>
              <w:spacing w:after="0"/>
              <w:rPr>
                <w:sz w:val="22"/>
                <w:szCs w:val="22"/>
              </w:rPr>
            </w:pPr>
            <w:r w:rsidRPr="00200788">
              <w:rPr>
                <w:sz w:val="22"/>
                <w:szCs w:val="22"/>
              </w:rPr>
              <w:t xml:space="preserve">Краснодарское отделение №8619 </w:t>
            </w:r>
          </w:p>
          <w:p w:rsidR="00995CAF" w:rsidRPr="00200788" w:rsidRDefault="00995CAF" w:rsidP="00995CAF">
            <w:pPr>
              <w:numPr>
                <w:ilvl w:val="0"/>
                <w:numId w:val="0"/>
              </w:numPr>
              <w:spacing w:after="0"/>
              <w:rPr>
                <w:sz w:val="22"/>
                <w:szCs w:val="22"/>
              </w:rPr>
            </w:pPr>
            <w:r w:rsidRPr="00200788">
              <w:rPr>
                <w:sz w:val="22"/>
                <w:szCs w:val="22"/>
              </w:rPr>
              <w:t xml:space="preserve">ПАО Сбербанк </w:t>
            </w:r>
            <w:r w:rsidR="00B32A18">
              <w:rPr>
                <w:sz w:val="22"/>
                <w:szCs w:val="22"/>
              </w:rPr>
              <w:t>г. Краснодар</w:t>
            </w:r>
          </w:p>
          <w:p w:rsidR="00995CAF" w:rsidRPr="00200788" w:rsidRDefault="00995CAF" w:rsidP="00995CAF">
            <w:pPr>
              <w:numPr>
                <w:ilvl w:val="0"/>
                <w:numId w:val="0"/>
              </w:numPr>
              <w:spacing w:after="0"/>
              <w:rPr>
                <w:sz w:val="22"/>
                <w:szCs w:val="22"/>
              </w:rPr>
            </w:pPr>
            <w:r w:rsidRPr="00200788">
              <w:rPr>
                <w:sz w:val="22"/>
                <w:szCs w:val="22"/>
              </w:rPr>
              <w:t xml:space="preserve">БИК 040349602 </w:t>
            </w:r>
          </w:p>
          <w:p w:rsidR="00995CAF" w:rsidRPr="00200788" w:rsidRDefault="00995CAF" w:rsidP="00995CAF">
            <w:pPr>
              <w:numPr>
                <w:ilvl w:val="0"/>
                <w:numId w:val="0"/>
              </w:numPr>
              <w:spacing w:after="0"/>
              <w:rPr>
                <w:sz w:val="22"/>
                <w:szCs w:val="22"/>
              </w:rPr>
            </w:pPr>
            <w:r w:rsidRPr="00200788">
              <w:rPr>
                <w:sz w:val="22"/>
                <w:szCs w:val="22"/>
              </w:rPr>
              <w:t>к/с 30101810100000000602</w:t>
            </w:r>
          </w:p>
          <w:p w:rsidR="00995CAF" w:rsidRPr="00200788" w:rsidRDefault="00995CAF" w:rsidP="00995CAF">
            <w:pPr>
              <w:numPr>
                <w:ilvl w:val="0"/>
                <w:numId w:val="0"/>
              </w:numPr>
              <w:spacing w:after="0"/>
              <w:rPr>
                <w:sz w:val="22"/>
                <w:szCs w:val="22"/>
              </w:rPr>
            </w:pPr>
            <w:r w:rsidRPr="00200788">
              <w:rPr>
                <w:sz w:val="22"/>
                <w:szCs w:val="22"/>
              </w:rPr>
              <w:t>р/с 40702810830000001208</w:t>
            </w:r>
          </w:p>
          <w:p w:rsidR="00995CAF" w:rsidRPr="00200788" w:rsidRDefault="00995CAF" w:rsidP="00995CAF">
            <w:pPr>
              <w:numPr>
                <w:ilvl w:val="0"/>
                <w:numId w:val="0"/>
              </w:numPr>
              <w:spacing w:after="0"/>
              <w:rPr>
                <w:sz w:val="22"/>
                <w:szCs w:val="22"/>
              </w:rPr>
            </w:pPr>
          </w:p>
          <w:p w:rsidR="001D5742" w:rsidRPr="00200788" w:rsidRDefault="001D5742" w:rsidP="001D5742">
            <w:pPr>
              <w:pStyle w:val="15"/>
              <w:spacing w:after="0" w:line="240" w:lineRule="auto"/>
              <w:jc w:val="both"/>
              <w:rPr>
                <w:rFonts w:ascii="Times New Roman" w:hAnsi="Times New Roman" w:cs="Times New Roman"/>
                <w:b/>
                <w:sz w:val="22"/>
              </w:rPr>
            </w:pPr>
            <w:r w:rsidRPr="00200788">
              <w:rPr>
                <w:rFonts w:ascii="Times New Roman" w:hAnsi="Times New Roman" w:cs="Times New Roman"/>
                <w:b/>
                <w:sz w:val="22"/>
              </w:rPr>
              <w:t>________________________</w:t>
            </w:r>
          </w:p>
          <w:p w:rsidR="001D5742" w:rsidRPr="00200788" w:rsidRDefault="001D5742" w:rsidP="001D5742">
            <w:pPr>
              <w:pStyle w:val="15"/>
              <w:spacing w:after="0" w:line="240" w:lineRule="auto"/>
              <w:jc w:val="both"/>
              <w:rPr>
                <w:rFonts w:ascii="Times New Roman" w:hAnsi="Times New Roman" w:cs="Times New Roman"/>
                <w:b/>
                <w:sz w:val="22"/>
              </w:rPr>
            </w:pPr>
          </w:p>
          <w:p w:rsidR="001D5742" w:rsidRDefault="001D5742" w:rsidP="001D5742">
            <w:pPr>
              <w:numPr>
                <w:ilvl w:val="0"/>
                <w:numId w:val="0"/>
              </w:numPr>
              <w:spacing w:after="0"/>
              <w:ind w:left="709" w:hanging="709"/>
              <w:rPr>
                <w:b/>
                <w:sz w:val="22"/>
              </w:rPr>
            </w:pPr>
            <w:r w:rsidRPr="00200788">
              <w:rPr>
                <w:b/>
                <w:sz w:val="22"/>
              </w:rPr>
              <w:t>___</w:t>
            </w:r>
            <w:r>
              <w:rPr>
                <w:b/>
                <w:sz w:val="22"/>
              </w:rPr>
              <w:t>_______________ /______________</w:t>
            </w:r>
          </w:p>
          <w:p w:rsidR="00995CAF" w:rsidRPr="00200788" w:rsidRDefault="001D5742" w:rsidP="001D5742">
            <w:pPr>
              <w:numPr>
                <w:ilvl w:val="0"/>
                <w:numId w:val="0"/>
              </w:numPr>
              <w:spacing w:after="0"/>
              <w:ind w:left="709" w:hanging="709"/>
              <w:rPr>
                <w:rFonts w:eastAsia="Arial"/>
                <w:b/>
                <w:sz w:val="22"/>
                <w:szCs w:val="22"/>
              </w:rPr>
            </w:pPr>
            <w:r w:rsidRPr="00200788">
              <w:rPr>
                <w:b/>
                <w:sz w:val="22"/>
              </w:rPr>
              <w:t>«___»_____________20</w:t>
            </w:r>
            <w:r>
              <w:rPr>
                <w:b/>
                <w:sz w:val="22"/>
              </w:rPr>
              <w:t>__</w:t>
            </w:r>
            <w:r w:rsidRPr="00200788">
              <w:rPr>
                <w:b/>
                <w:sz w:val="22"/>
              </w:rPr>
              <w:t xml:space="preserve"> г.</w:t>
            </w:r>
          </w:p>
        </w:tc>
      </w:tr>
    </w:tbl>
    <w:p w:rsidR="008F28BC" w:rsidRPr="00200788" w:rsidRDefault="008F28BC" w:rsidP="00995CAF">
      <w:pPr>
        <w:numPr>
          <w:ilvl w:val="0"/>
          <w:numId w:val="0"/>
        </w:numPr>
        <w:spacing w:after="0"/>
        <w:rPr>
          <w:sz w:val="22"/>
          <w:szCs w:val="22"/>
        </w:rPr>
      </w:pPr>
    </w:p>
    <w:sectPr w:rsidR="008F28BC" w:rsidRPr="00200788" w:rsidSect="0012231D">
      <w:footerReference w:type="default" r:id="rId8"/>
      <w:pgSz w:w="11906" w:h="16838"/>
      <w:pgMar w:top="1134" w:right="709" w:bottom="1134" w:left="1701" w:header="91" w:footer="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58" w:rsidRDefault="00BB7D58">
      <w:pPr>
        <w:spacing w:after="0"/>
      </w:pPr>
      <w:r>
        <w:separator/>
      </w:r>
    </w:p>
  </w:endnote>
  <w:endnote w:type="continuationSeparator" w:id="0">
    <w:p w:rsidR="00BB7D58" w:rsidRDefault="00BB7D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Courier New">
    <w:panose1 w:val="00000000000000000000"/>
    <w:charset w:val="00"/>
    <w:family w:val="roman"/>
    <w:notTrueType/>
    <w:pitch w:val="default"/>
  </w:font>
  <w:font w:name="Source Han Serif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Times New Roman">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DejaVu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ltica;Arial">
    <w:altName w:val="Times New Roman"/>
    <w:panose1 w:val="00000000000000000000"/>
    <w:charset w:val="00"/>
    <w:family w:val="roman"/>
    <w:notTrueType/>
    <w:pitch w:val="default"/>
  </w:font>
  <w:font w:name="Times New Roman CYR">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AF" w:rsidRDefault="00995CAF">
    <w:pPr>
      <w:numPr>
        <w:ilvl w:val="0"/>
        <w:numId w:val="0"/>
      </w:numPr>
      <w:tabs>
        <w:tab w:val="left" w:pos="15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58" w:rsidRDefault="00BB7D58">
      <w:pPr>
        <w:spacing w:after="0"/>
      </w:pPr>
      <w:r>
        <w:separator/>
      </w:r>
    </w:p>
  </w:footnote>
  <w:footnote w:type="continuationSeparator" w:id="0">
    <w:p w:rsidR="00BB7D58" w:rsidRDefault="00BB7D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FEFDA6"/>
    <w:lvl w:ilvl="0">
      <w:start w:val="1"/>
      <w:numFmt w:val="decimal"/>
      <w:lvlText w:val="%1."/>
      <w:lvlJc w:val="left"/>
      <w:pPr>
        <w:tabs>
          <w:tab w:val="num" w:pos="0"/>
        </w:tabs>
        <w:ind w:left="720" w:hanging="360"/>
      </w:pPr>
    </w:lvl>
    <w:lvl w:ilvl="1">
      <w:start w:val="1"/>
      <w:numFmt w:val="decimal"/>
      <w:lvlText w:val="%1.%2."/>
      <w:lvlJc w:val="left"/>
      <w:pPr>
        <w:tabs>
          <w:tab w:val="num" w:pos="0"/>
        </w:tabs>
        <w:ind w:left="1770" w:hanging="360"/>
      </w:pPr>
      <w:rPr>
        <w:b/>
      </w:rPr>
    </w:lvl>
    <w:lvl w:ilvl="2">
      <w:start w:val="1"/>
      <w:numFmt w:val="decimal"/>
      <w:lvlText w:val="%1.%2.%3."/>
      <w:lvlJc w:val="left"/>
      <w:pPr>
        <w:tabs>
          <w:tab w:val="num" w:pos="0"/>
        </w:tabs>
        <w:ind w:left="3180" w:hanging="720"/>
      </w:pPr>
    </w:lvl>
    <w:lvl w:ilvl="3">
      <w:start w:val="1"/>
      <w:numFmt w:val="decimal"/>
      <w:lvlText w:val="%1.%2.%3.%4."/>
      <w:lvlJc w:val="left"/>
      <w:pPr>
        <w:tabs>
          <w:tab w:val="num" w:pos="0"/>
        </w:tabs>
        <w:ind w:left="4230" w:hanging="720"/>
      </w:pPr>
    </w:lvl>
    <w:lvl w:ilvl="4">
      <w:start w:val="1"/>
      <w:numFmt w:val="decimal"/>
      <w:lvlText w:val="%1.%2.%3.%4.%5."/>
      <w:lvlJc w:val="left"/>
      <w:pPr>
        <w:tabs>
          <w:tab w:val="num" w:pos="0"/>
        </w:tabs>
        <w:ind w:left="5640" w:hanging="1080"/>
      </w:pPr>
    </w:lvl>
    <w:lvl w:ilvl="5">
      <w:start w:val="1"/>
      <w:numFmt w:val="decimal"/>
      <w:lvlText w:val="%1.%2.%3.%4.%5.%6."/>
      <w:lvlJc w:val="left"/>
      <w:pPr>
        <w:tabs>
          <w:tab w:val="num" w:pos="0"/>
        </w:tabs>
        <w:ind w:left="6690" w:hanging="1080"/>
      </w:pPr>
    </w:lvl>
    <w:lvl w:ilvl="6">
      <w:start w:val="1"/>
      <w:numFmt w:val="decimal"/>
      <w:lvlText w:val="%1.%2.%3.%4.%5.%6.%7."/>
      <w:lvlJc w:val="left"/>
      <w:pPr>
        <w:tabs>
          <w:tab w:val="num" w:pos="0"/>
        </w:tabs>
        <w:ind w:left="8100" w:hanging="1440"/>
      </w:pPr>
    </w:lvl>
    <w:lvl w:ilvl="7">
      <w:start w:val="1"/>
      <w:numFmt w:val="decimal"/>
      <w:lvlText w:val="%1.%2.%3.%4.%5.%6.%7.%8."/>
      <w:lvlJc w:val="left"/>
      <w:pPr>
        <w:tabs>
          <w:tab w:val="num" w:pos="0"/>
        </w:tabs>
        <w:ind w:left="9150" w:hanging="1440"/>
      </w:pPr>
    </w:lvl>
    <w:lvl w:ilvl="8">
      <w:start w:val="1"/>
      <w:numFmt w:val="decimal"/>
      <w:lvlText w:val="%1.%2.%3.%4.%5.%6.%7.%8.%9."/>
      <w:lvlJc w:val="left"/>
      <w:pPr>
        <w:tabs>
          <w:tab w:val="num" w:pos="0"/>
        </w:tabs>
        <w:ind w:left="10560" w:hanging="1800"/>
      </w:pPr>
    </w:lvl>
  </w:abstractNum>
  <w:abstractNum w:abstractNumId="1">
    <w:nsid w:val="00000003"/>
    <w:multiLevelType w:val="multilevel"/>
    <w:tmpl w:val="F934E9FA"/>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770" w:hanging="360"/>
      </w:pPr>
      <w:rPr>
        <w:b/>
      </w:rPr>
    </w:lvl>
    <w:lvl w:ilvl="2">
      <w:start w:val="1"/>
      <w:numFmt w:val="decimal"/>
      <w:lvlText w:val="%1.%2.%3."/>
      <w:lvlJc w:val="left"/>
      <w:pPr>
        <w:tabs>
          <w:tab w:val="num" w:pos="0"/>
        </w:tabs>
        <w:ind w:left="3180" w:hanging="720"/>
      </w:pPr>
    </w:lvl>
    <w:lvl w:ilvl="3">
      <w:start w:val="1"/>
      <w:numFmt w:val="decimal"/>
      <w:lvlText w:val="%1.%2.%3.%4."/>
      <w:lvlJc w:val="left"/>
      <w:pPr>
        <w:tabs>
          <w:tab w:val="num" w:pos="0"/>
        </w:tabs>
        <w:ind w:left="4230" w:hanging="720"/>
      </w:pPr>
    </w:lvl>
    <w:lvl w:ilvl="4">
      <w:start w:val="1"/>
      <w:numFmt w:val="decimal"/>
      <w:lvlText w:val="%1.%2.%3.%4.%5."/>
      <w:lvlJc w:val="left"/>
      <w:pPr>
        <w:tabs>
          <w:tab w:val="num" w:pos="0"/>
        </w:tabs>
        <w:ind w:left="5640" w:hanging="1080"/>
      </w:pPr>
    </w:lvl>
    <w:lvl w:ilvl="5">
      <w:start w:val="1"/>
      <w:numFmt w:val="decimal"/>
      <w:lvlText w:val="%1.%2.%3.%4.%5.%6."/>
      <w:lvlJc w:val="left"/>
      <w:pPr>
        <w:tabs>
          <w:tab w:val="num" w:pos="0"/>
        </w:tabs>
        <w:ind w:left="6690" w:hanging="1080"/>
      </w:pPr>
    </w:lvl>
    <w:lvl w:ilvl="6">
      <w:start w:val="1"/>
      <w:numFmt w:val="decimal"/>
      <w:lvlText w:val="%1.%2.%3.%4.%5.%6.%7."/>
      <w:lvlJc w:val="left"/>
      <w:pPr>
        <w:tabs>
          <w:tab w:val="num" w:pos="0"/>
        </w:tabs>
        <w:ind w:left="8100" w:hanging="1440"/>
      </w:pPr>
    </w:lvl>
    <w:lvl w:ilvl="7">
      <w:start w:val="1"/>
      <w:numFmt w:val="decimal"/>
      <w:lvlText w:val="%1.%2.%3.%4.%5.%6.%7.%8."/>
      <w:lvlJc w:val="left"/>
      <w:pPr>
        <w:tabs>
          <w:tab w:val="num" w:pos="0"/>
        </w:tabs>
        <w:ind w:left="9150" w:hanging="1440"/>
      </w:pPr>
    </w:lvl>
    <w:lvl w:ilvl="8">
      <w:start w:val="1"/>
      <w:numFmt w:val="decimal"/>
      <w:lvlText w:val="%1.%2.%3.%4.%5.%6.%7.%8.%9."/>
      <w:lvlJc w:val="left"/>
      <w:pPr>
        <w:tabs>
          <w:tab w:val="num" w:pos="0"/>
        </w:tabs>
        <w:ind w:left="10560" w:hanging="1800"/>
      </w:pPr>
    </w:lvl>
  </w:abstractNum>
  <w:abstractNum w:abstractNumId="2">
    <w:nsid w:val="083E6694"/>
    <w:multiLevelType w:val="multilevel"/>
    <w:tmpl w:val="072A162A"/>
    <w:lvl w:ilvl="0">
      <w:start w:val="1"/>
      <w:numFmt w:val="decimal"/>
      <w:pStyle w:val="a"/>
      <w:lvlText w:val="%1."/>
      <w:lvlJc w:val="left"/>
      <w:pPr>
        <w:ind w:left="720" w:hanging="360"/>
      </w:pPr>
    </w:lvl>
    <w:lvl w:ilvl="1">
      <w:start w:val="1"/>
      <w:numFmt w:val="decimal"/>
      <w:lvlText w:val="%1.%2."/>
      <w:lvlJc w:val="left"/>
      <w:pPr>
        <w:ind w:left="1770" w:hanging="360"/>
      </w:pPr>
      <w:rPr>
        <w:b/>
      </w:rPr>
    </w:lvl>
    <w:lvl w:ilvl="2">
      <w:start w:val="1"/>
      <w:numFmt w:val="decimal"/>
      <w:lvlText w:val="%1.%2.%3."/>
      <w:lvlJc w:val="left"/>
      <w:pPr>
        <w:ind w:left="3180" w:hanging="720"/>
      </w:pPr>
    </w:lvl>
    <w:lvl w:ilvl="3">
      <w:start w:val="1"/>
      <w:numFmt w:val="decimal"/>
      <w:lvlText w:val="%1.%2.%3.%4."/>
      <w:lvlJc w:val="left"/>
      <w:pPr>
        <w:ind w:left="4230" w:hanging="720"/>
      </w:pPr>
    </w:lvl>
    <w:lvl w:ilvl="4">
      <w:start w:val="1"/>
      <w:numFmt w:val="decimal"/>
      <w:lvlText w:val="%1.%2.%3.%4.%5."/>
      <w:lvlJc w:val="left"/>
      <w:pPr>
        <w:ind w:left="5640" w:hanging="1080"/>
      </w:pPr>
    </w:lvl>
    <w:lvl w:ilvl="5">
      <w:start w:val="1"/>
      <w:numFmt w:val="decimal"/>
      <w:lvlText w:val="%1.%2.%3.%4.%5.%6."/>
      <w:lvlJc w:val="left"/>
      <w:pPr>
        <w:ind w:left="6690" w:hanging="1080"/>
      </w:pPr>
    </w:lvl>
    <w:lvl w:ilvl="6">
      <w:start w:val="1"/>
      <w:numFmt w:val="decimal"/>
      <w:lvlText w:val="%1.%2.%3.%4.%5.%6.%7."/>
      <w:lvlJc w:val="left"/>
      <w:pPr>
        <w:ind w:left="8100" w:hanging="1440"/>
      </w:pPr>
    </w:lvl>
    <w:lvl w:ilvl="7">
      <w:start w:val="1"/>
      <w:numFmt w:val="decimal"/>
      <w:lvlText w:val="%1.%2.%3.%4.%5.%6.%7.%8."/>
      <w:lvlJc w:val="left"/>
      <w:pPr>
        <w:ind w:left="9150" w:hanging="1440"/>
      </w:pPr>
    </w:lvl>
    <w:lvl w:ilvl="8">
      <w:start w:val="1"/>
      <w:numFmt w:val="decimal"/>
      <w:lvlText w:val="%1.%2.%3.%4.%5.%6.%7.%8.%9."/>
      <w:lvlJc w:val="left"/>
      <w:pPr>
        <w:ind w:left="10560" w:hanging="1800"/>
      </w:pPr>
    </w:lvl>
  </w:abstractNum>
  <w:abstractNum w:abstractNumId="3">
    <w:nsid w:val="1F4D7789"/>
    <w:multiLevelType w:val="multilevel"/>
    <w:tmpl w:val="2716D4DC"/>
    <w:lvl w:ilvl="0">
      <w:start w:val="1"/>
      <w:numFmt w:val="bullet"/>
      <w:lvlText w:val="-"/>
      <w:lvlJc w:val="left"/>
      <w:pPr>
        <w:tabs>
          <w:tab w:val="num" w:pos="432"/>
        </w:tabs>
        <w:ind w:left="691" w:hanging="230"/>
      </w:pPr>
      <w:rPr>
        <w:rFonts w:ascii="OpenSymbol" w:hAnsi="OpenSymbol" w:cs="OpenSymbol" w:hint="default"/>
        <w:sz w:val="24"/>
      </w:rPr>
    </w:lvl>
    <w:lvl w:ilvl="1">
      <w:start w:val="1"/>
      <w:numFmt w:val="bullet"/>
      <w:lvlText w:val=""/>
      <w:lvlJc w:val="left"/>
      <w:pPr>
        <w:tabs>
          <w:tab w:val="num" w:pos="454"/>
        </w:tabs>
        <w:ind w:left="454" w:hanging="227"/>
      </w:pPr>
      <w:rPr>
        <w:rFonts w:ascii="Wingdings" w:hAnsi="Wingdings" w:cs="OpenSymbol" w:hint="default"/>
      </w:rPr>
    </w:lvl>
    <w:lvl w:ilvl="2">
      <w:start w:val="1"/>
      <w:numFmt w:val="bullet"/>
      <w:lvlText w:val=""/>
      <w:lvlJc w:val="left"/>
      <w:pPr>
        <w:tabs>
          <w:tab w:val="num" w:pos="680"/>
        </w:tabs>
        <w:ind w:left="680" w:hanging="227"/>
      </w:pPr>
      <w:rPr>
        <w:rFonts w:ascii="Wingdings" w:hAnsi="Wingdings" w:cs="OpenSymbol" w:hint="default"/>
      </w:rPr>
    </w:lvl>
    <w:lvl w:ilvl="3">
      <w:start w:val="1"/>
      <w:numFmt w:val="bullet"/>
      <w:lvlText w:val=""/>
      <w:lvlJc w:val="left"/>
      <w:pPr>
        <w:tabs>
          <w:tab w:val="num" w:pos="907"/>
        </w:tabs>
        <w:ind w:left="907" w:hanging="227"/>
      </w:pPr>
      <w:rPr>
        <w:rFonts w:ascii="Wingdings" w:hAnsi="Wingdings" w:cs="OpenSymbol" w:hint="default"/>
      </w:rPr>
    </w:lvl>
    <w:lvl w:ilvl="4">
      <w:start w:val="1"/>
      <w:numFmt w:val="bullet"/>
      <w:lvlText w:val=""/>
      <w:lvlJc w:val="left"/>
      <w:pPr>
        <w:tabs>
          <w:tab w:val="num" w:pos="1134"/>
        </w:tabs>
        <w:ind w:left="1134" w:hanging="227"/>
      </w:pPr>
      <w:rPr>
        <w:rFonts w:ascii="Wingdings" w:hAnsi="Wingdings" w:cs="OpenSymbol" w:hint="default"/>
      </w:rPr>
    </w:lvl>
    <w:lvl w:ilvl="5">
      <w:start w:val="1"/>
      <w:numFmt w:val="bullet"/>
      <w:lvlText w:val=""/>
      <w:lvlJc w:val="left"/>
      <w:pPr>
        <w:tabs>
          <w:tab w:val="num" w:pos="1361"/>
        </w:tabs>
        <w:ind w:left="1361" w:hanging="227"/>
      </w:pPr>
      <w:rPr>
        <w:rFonts w:ascii="Wingdings" w:hAnsi="Wingdings" w:cs="OpenSymbol" w:hint="default"/>
      </w:rPr>
    </w:lvl>
    <w:lvl w:ilvl="6">
      <w:start w:val="1"/>
      <w:numFmt w:val="bullet"/>
      <w:lvlText w:val=""/>
      <w:lvlJc w:val="left"/>
      <w:pPr>
        <w:tabs>
          <w:tab w:val="num" w:pos="1587"/>
        </w:tabs>
        <w:ind w:left="1587" w:hanging="227"/>
      </w:pPr>
      <w:rPr>
        <w:rFonts w:ascii="Wingdings" w:hAnsi="Wingdings" w:cs="OpenSymbol" w:hint="default"/>
      </w:rPr>
    </w:lvl>
    <w:lvl w:ilvl="7">
      <w:start w:val="1"/>
      <w:numFmt w:val="bullet"/>
      <w:lvlText w:val=""/>
      <w:lvlJc w:val="left"/>
      <w:pPr>
        <w:tabs>
          <w:tab w:val="num" w:pos="1814"/>
        </w:tabs>
        <w:ind w:left="1814" w:hanging="227"/>
      </w:pPr>
      <w:rPr>
        <w:rFonts w:ascii="Wingdings" w:hAnsi="Wingdings" w:cs="OpenSymbol" w:hint="default"/>
      </w:rPr>
    </w:lvl>
    <w:lvl w:ilvl="8">
      <w:start w:val="1"/>
      <w:numFmt w:val="bullet"/>
      <w:lvlText w:val=""/>
      <w:lvlJc w:val="left"/>
      <w:pPr>
        <w:tabs>
          <w:tab w:val="num" w:pos="2041"/>
        </w:tabs>
        <w:ind w:left="2041" w:hanging="227"/>
      </w:pPr>
      <w:rPr>
        <w:rFonts w:ascii="Wingdings" w:hAnsi="Wingdings" w:cs="OpenSymbol" w:hint="default"/>
      </w:rPr>
    </w:lvl>
  </w:abstractNum>
  <w:abstractNum w:abstractNumId="4">
    <w:nsid w:val="31CA4FD7"/>
    <w:multiLevelType w:val="multilevel"/>
    <w:tmpl w:val="6B46C526"/>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4A40DF7"/>
    <w:multiLevelType w:val="multilevel"/>
    <w:tmpl w:val="C3146146"/>
    <w:lvl w:ilvl="0">
      <w:start w:val="1"/>
      <w:numFmt w:val="upperRoman"/>
      <w:pStyle w:val="1"/>
      <w:lvlText w:val="%1."/>
      <w:lvlJc w:val="left"/>
      <w:pPr>
        <w:tabs>
          <w:tab w:val="num" w:pos="72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nsid w:val="48BA5A7E"/>
    <w:multiLevelType w:val="multilevel"/>
    <w:tmpl w:val="B93EF06A"/>
    <w:lvl w:ilvl="0">
      <w:start w:val="1"/>
      <w:numFmt w:val="bullet"/>
      <w:lvlText w:val="-"/>
      <w:lvlJc w:val="left"/>
      <w:pPr>
        <w:tabs>
          <w:tab w:val="num" w:pos="432"/>
        </w:tabs>
        <w:ind w:left="691" w:hanging="230"/>
      </w:pPr>
      <w:rPr>
        <w:rFonts w:ascii="OpenSymbol" w:hAnsi="OpenSymbol" w:cs="OpenSymbol;Courier New" w:hint="default"/>
        <w:sz w:val="24"/>
      </w:rPr>
    </w:lvl>
    <w:lvl w:ilvl="1">
      <w:start w:val="1"/>
      <w:numFmt w:val="bullet"/>
      <w:lvlText w:val=""/>
      <w:lvlJc w:val="left"/>
      <w:pPr>
        <w:tabs>
          <w:tab w:val="num" w:pos="454"/>
        </w:tabs>
        <w:ind w:left="454" w:hanging="227"/>
      </w:pPr>
      <w:rPr>
        <w:rFonts w:ascii="Wingdings" w:hAnsi="Wingdings" w:cs="OpenSymbol;Courier New" w:hint="default"/>
      </w:rPr>
    </w:lvl>
    <w:lvl w:ilvl="2">
      <w:start w:val="1"/>
      <w:numFmt w:val="bullet"/>
      <w:lvlText w:val=""/>
      <w:lvlJc w:val="left"/>
      <w:pPr>
        <w:tabs>
          <w:tab w:val="num" w:pos="680"/>
        </w:tabs>
        <w:ind w:left="680" w:hanging="227"/>
      </w:pPr>
      <w:rPr>
        <w:rFonts w:ascii="Wingdings" w:hAnsi="Wingdings" w:cs="OpenSymbol;Courier New" w:hint="default"/>
      </w:rPr>
    </w:lvl>
    <w:lvl w:ilvl="3">
      <w:start w:val="1"/>
      <w:numFmt w:val="bullet"/>
      <w:lvlText w:val=""/>
      <w:lvlJc w:val="left"/>
      <w:pPr>
        <w:tabs>
          <w:tab w:val="num" w:pos="907"/>
        </w:tabs>
        <w:ind w:left="907" w:hanging="227"/>
      </w:pPr>
      <w:rPr>
        <w:rFonts w:ascii="Wingdings" w:hAnsi="Wingdings" w:cs="OpenSymbol;Courier New" w:hint="default"/>
      </w:rPr>
    </w:lvl>
    <w:lvl w:ilvl="4">
      <w:start w:val="1"/>
      <w:numFmt w:val="bullet"/>
      <w:lvlText w:val=""/>
      <w:lvlJc w:val="left"/>
      <w:pPr>
        <w:tabs>
          <w:tab w:val="num" w:pos="1134"/>
        </w:tabs>
        <w:ind w:left="1134" w:hanging="227"/>
      </w:pPr>
      <w:rPr>
        <w:rFonts w:ascii="Wingdings" w:hAnsi="Wingdings" w:cs="OpenSymbol;Courier New" w:hint="default"/>
      </w:rPr>
    </w:lvl>
    <w:lvl w:ilvl="5">
      <w:start w:val="1"/>
      <w:numFmt w:val="bullet"/>
      <w:lvlText w:val=""/>
      <w:lvlJc w:val="left"/>
      <w:pPr>
        <w:tabs>
          <w:tab w:val="num" w:pos="1361"/>
        </w:tabs>
        <w:ind w:left="1361" w:hanging="227"/>
      </w:pPr>
      <w:rPr>
        <w:rFonts w:ascii="Wingdings" w:hAnsi="Wingdings" w:cs="OpenSymbol;Courier New" w:hint="default"/>
      </w:rPr>
    </w:lvl>
    <w:lvl w:ilvl="6">
      <w:start w:val="1"/>
      <w:numFmt w:val="bullet"/>
      <w:lvlText w:val=""/>
      <w:lvlJc w:val="left"/>
      <w:pPr>
        <w:tabs>
          <w:tab w:val="num" w:pos="1587"/>
        </w:tabs>
        <w:ind w:left="1587" w:hanging="227"/>
      </w:pPr>
      <w:rPr>
        <w:rFonts w:ascii="Wingdings" w:hAnsi="Wingdings" w:cs="OpenSymbol;Courier New" w:hint="default"/>
      </w:rPr>
    </w:lvl>
    <w:lvl w:ilvl="7">
      <w:start w:val="1"/>
      <w:numFmt w:val="bullet"/>
      <w:lvlText w:val=""/>
      <w:lvlJc w:val="left"/>
      <w:pPr>
        <w:tabs>
          <w:tab w:val="num" w:pos="1814"/>
        </w:tabs>
        <w:ind w:left="1814" w:hanging="227"/>
      </w:pPr>
      <w:rPr>
        <w:rFonts w:ascii="Wingdings" w:hAnsi="Wingdings" w:cs="OpenSymbol;Courier New" w:hint="default"/>
      </w:rPr>
    </w:lvl>
    <w:lvl w:ilvl="8">
      <w:start w:val="1"/>
      <w:numFmt w:val="bullet"/>
      <w:lvlText w:val=""/>
      <w:lvlJc w:val="left"/>
      <w:pPr>
        <w:tabs>
          <w:tab w:val="num" w:pos="2041"/>
        </w:tabs>
        <w:ind w:left="2041" w:hanging="227"/>
      </w:pPr>
      <w:rPr>
        <w:rFonts w:ascii="Wingdings" w:hAnsi="Wingdings" w:cs="OpenSymbol;Courier New" w:hint="default"/>
      </w:rPr>
    </w:lvl>
  </w:abstractNum>
  <w:abstractNum w:abstractNumId="7">
    <w:nsid w:val="659129D1"/>
    <w:multiLevelType w:val="multilevel"/>
    <w:tmpl w:val="308CC6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13C4CC2"/>
    <w:multiLevelType w:val="multilevel"/>
    <w:tmpl w:val="F9BA1D82"/>
    <w:lvl w:ilvl="0">
      <w:start w:val="1"/>
      <w:numFmt w:val="decimal"/>
      <w:lvlText w:val="%1."/>
      <w:lvlJc w:val="left"/>
      <w:pPr>
        <w:ind w:left="720" w:hanging="357"/>
      </w:pPr>
    </w:lvl>
    <w:lvl w:ilvl="1">
      <w:start w:val="1"/>
      <w:numFmt w:val="decimal"/>
      <w:lvlText w:val="%1.%2."/>
      <w:lvlJc w:val="left"/>
      <w:pPr>
        <w:tabs>
          <w:tab w:val="num" w:pos="567"/>
        </w:tabs>
        <w:ind w:left="567" w:hanging="567"/>
      </w:pPr>
      <w:rPr>
        <w:b/>
      </w:rPr>
    </w:lvl>
    <w:lvl w:ilvl="2">
      <w:start w:val="1"/>
      <w:numFmt w:val="decimal"/>
      <w:lvlText w:val="%1.%2.%3."/>
      <w:lvlJc w:val="left"/>
      <w:pPr>
        <w:ind w:left="567" w:hanging="567"/>
      </w:pPr>
    </w:lvl>
    <w:lvl w:ilvl="3">
      <w:start w:val="1"/>
      <w:numFmt w:val="decimal"/>
      <w:lvlText w:val="%1.%2.%3.%4."/>
      <w:lvlJc w:val="left"/>
      <w:pPr>
        <w:ind w:left="4230" w:hanging="720"/>
      </w:pPr>
    </w:lvl>
    <w:lvl w:ilvl="4">
      <w:start w:val="1"/>
      <w:numFmt w:val="decimal"/>
      <w:lvlText w:val="%1.%2.%3.%4.%5."/>
      <w:lvlJc w:val="left"/>
      <w:pPr>
        <w:ind w:left="5640" w:hanging="1080"/>
      </w:pPr>
    </w:lvl>
    <w:lvl w:ilvl="5">
      <w:start w:val="1"/>
      <w:numFmt w:val="decimal"/>
      <w:lvlText w:val="%1.%2.%3.%4.%5.%6."/>
      <w:lvlJc w:val="left"/>
      <w:pPr>
        <w:ind w:left="6690" w:hanging="1080"/>
      </w:pPr>
    </w:lvl>
    <w:lvl w:ilvl="6">
      <w:start w:val="1"/>
      <w:numFmt w:val="decimal"/>
      <w:lvlText w:val="%1.%2.%3.%4.%5.%6.%7."/>
      <w:lvlJc w:val="left"/>
      <w:pPr>
        <w:ind w:left="8100" w:hanging="1440"/>
      </w:pPr>
    </w:lvl>
    <w:lvl w:ilvl="7">
      <w:start w:val="1"/>
      <w:numFmt w:val="decimal"/>
      <w:lvlText w:val="%1.%2.%3.%4.%5.%6.%7.%8."/>
      <w:lvlJc w:val="left"/>
      <w:pPr>
        <w:ind w:left="9150" w:hanging="1440"/>
      </w:pPr>
    </w:lvl>
    <w:lvl w:ilvl="8">
      <w:start w:val="1"/>
      <w:numFmt w:val="decimal"/>
      <w:lvlText w:val="%1.%2.%3.%4.%5.%6.%7.%8.%9."/>
      <w:lvlJc w:val="left"/>
      <w:pPr>
        <w:ind w:left="10560" w:hanging="1800"/>
      </w:pPr>
    </w:lvl>
  </w:abstractNum>
  <w:abstractNum w:abstractNumId="9">
    <w:nsid w:val="7B6B7866"/>
    <w:multiLevelType w:val="multilevel"/>
    <w:tmpl w:val="0078644E"/>
    <w:lvl w:ilvl="0">
      <w:start w:val="1"/>
      <w:numFmt w:val="decimal"/>
      <w:lvlText w:val=" %1 "/>
      <w:lvlJc w:val="left"/>
      <w:pPr>
        <w:ind w:left="540" w:firstLine="0"/>
      </w:pPr>
      <w:rPr>
        <w:rFonts w:hint="default"/>
      </w:rPr>
    </w:lvl>
    <w:lvl w:ilvl="1">
      <w:start w:val="1"/>
      <w:numFmt w:val="decimal"/>
      <w:lvlText w:val=" %1.%2 "/>
      <w:lvlJc w:val="left"/>
      <w:pPr>
        <w:ind w:left="540" w:firstLine="0"/>
      </w:pPr>
      <w:rPr>
        <w:rFonts w:hint="default"/>
      </w:rPr>
    </w:lvl>
    <w:lvl w:ilvl="2">
      <w:start w:val="1"/>
      <w:numFmt w:val="decimal"/>
      <w:lvlText w:val=" %1.%2.%3 "/>
      <w:lvlJc w:val="left"/>
      <w:pPr>
        <w:ind w:left="1391" w:firstLine="0"/>
      </w:pPr>
      <w:rPr>
        <w:rFonts w:hint="default"/>
      </w:rPr>
    </w:lvl>
    <w:lvl w:ilvl="3">
      <w:start w:val="1"/>
      <w:numFmt w:val="decimal"/>
      <w:lvlText w:val=" %1.%2.%3.%4 "/>
      <w:lvlJc w:val="left"/>
      <w:pPr>
        <w:tabs>
          <w:tab w:val="num" w:pos="1674"/>
        </w:tabs>
        <w:ind w:left="1674" w:hanging="283"/>
      </w:pPr>
      <w:rPr>
        <w:rFonts w:hint="default"/>
      </w:rPr>
    </w:lvl>
    <w:lvl w:ilvl="4">
      <w:start w:val="1"/>
      <w:numFmt w:val="decimal"/>
      <w:lvlText w:val=" %1.%2.%3.%4.%5 "/>
      <w:lvlJc w:val="left"/>
      <w:pPr>
        <w:tabs>
          <w:tab w:val="num" w:pos="1957"/>
        </w:tabs>
        <w:ind w:left="1957" w:hanging="283"/>
      </w:pPr>
      <w:rPr>
        <w:rFonts w:hint="default"/>
      </w:rPr>
    </w:lvl>
    <w:lvl w:ilvl="5">
      <w:start w:val="1"/>
      <w:numFmt w:val="decimal"/>
      <w:lvlText w:val=" %1.%2.%3.%4.%5.%6 "/>
      <w:lvlJc w:val="left"/>
      <w:pPr>
        <w:tabs>
          <w:tab w:val="num" w:pos="2241"/>
        </w:tabs>
        <w:ind w:left="2241" w:hanging="283"/>
      </w:pPr>
      <w:rPr>
        <w:rFonts w:hint="default"/>
      </w:rPr>
    </w:lvl>
    <w:lvl w:ilvl="6">
      <w:start w:val="1"/>
      <w:numFmt w:val="decimal"/>
      <w:lvlText w:val=" %1.%2.%3.%4.%5.%6.%7 "/>
      <w:lvlJc w:val="left"/>
      <w:pPr>
        <w:tabs>
          <w:tab w:val="num" w:pos="2524"/>
        </w:tabs>
        <w:ind w:left="2524" w:hanging="283"/>
      </w:pPr>
      <w:rPr>
        <w:rFonts w:hint="default"/>
      </w:rPr>
    </w:lvl>
    <w:lvl w:ilvl="7">
      <w:start w:val="1"/>
      <w:numFmt w:val="decimal"/>
      <w:lvlText w:val=" %1.%2.%3.%4.%5.%6.%7.%8 "/>
      <w:lvlJc w:val="left"/>
      <w:pPr>
        <w:tabs>
          <w:tab w:val="num" w:pos="2808"/>
        </w:tabs>
        <w:ind w:left="2808" w:hanging="283"/>
      </w:pPr>
      <w:rPr>
        <w:rFonts w:hint="default"/>
      </w:rPr>
    </w:lvl>
    <w:lvl w:ilvl="8">
      <w:start w:val="1"/>
      <w:numFmt w:val="decimal"/>
      <w:lvlText w:val=" %1.%2.%3.%4.%5.%6.%7.%8.%9 "/>
      <w:lvlJc w:val="left"/>
      <w:pPr>
        <w:tabs>
          <w:tab w:val="num" w:pos="3091"/>
        </w:tabs>
        <w:ind w:left="3091" w:hanging="283"/>
      </w:pPr>
      <w:rPr>
        <w:rFonts w:hint="default"/>
      </w:rPr>
    </w:lvl>
  </w:abstractNum>
  <w:abstractNum w:abstractNumId="10">
    <w:nsid w:val="7D230CE8"/>
    <w:multiLevelType w:val="multilevel"/>
    <w:tmpl w:val="D7FA38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2"/>
  </w:num>
  <w:num w:numId="5">
    <w:abstractNumId w:val="6"/>
  </w:num>
  <w:num w:numId="6">
    <w:abstractNumId w:val="7"/>
  </w:num>
  <w:num w:numId="7">
    <w:abstractNumId w:val="10"/>
  </w:num>
  <w:num w:numId="8">
    <w:abstractNumId w:val="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BC"/>
    <w:rsid w:val="00010668"/>
    <w:rsid w:val="0001627C"/>
    <w:rsid w:val="0007759B"/>
    <w:rsid w:val="0012231D"/>
    <w:rsid w:val="001643EC"/>
    <w:rsid w:val="001D5742"/>
    <w:rsid w:val="00200788"/>
    <w:rsid w:val="003138F1"/>
    <w:rsid w:val="00344B54"/>
    <w:rsid w:val="00476997"/>
    <w:rsid w:val="00551832"/>
    <w:rsid w:val="005746BA"/>
    <w:rsid w:val="00697951"/>
    <w:rsid w:val="006A304D"/>
    <w:rsid w:val="006C6530"/>
    <w:rsid w:val="00706D00"/>
    <w:rsid w:val="0077672A"/>
    <w:rsid w:val="0089405B"/>
    <w:rsid w:val="008D5290"/>
    <w:rsid w:val="008F28BC"/>
    <w:rsid w:val="009779B2"/>
    <w:rsid w:val="00995CAF"/>
    <w:rsid w:val="009F4420"/>
    <w:rsid w:val="00AC160D"/>
    <w:rsid w:val="00B15385"/>
    <w:rsid w:val="00B32A18"/>
    <w:rsid w:val="00B861E1"/>
    <w:rsid w:val="00BB7D58"/>
    <w:rsid w:val="00BF045F"/>
    <w:rsid w:val="00CE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ource Han Serif CN" w:hAnsi="Times New Roman"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numId w:val="4"/>
      </w:numPr>
      <w:spacing w:after="57"/>
      <w:ind w:left="709" w:hanging="709"/>
      <w:jc w:val="both"/>
    </w:pPr>
    <w:rPr>
      <w:rFonts w:eastAsia="Times New Roman" w:cs="Times New Roman"/>
      <w:sz w:val="24"/>
      <w:lang w:bidi="ar-SA"/>
    </w:rPr>
  </w:style>
  <w:style w:type="paragraph" w:styleId="1">
    <w:name w:val="heading 1"/>
    <w:basedOn w:val="a"/>
    <w:next w:val="a"/>
    <w:qFormat/>
    <w:pPr>
      <w:keepNext/>
      <w:numPr>
        <w:numId w:val="3"/>
      </w:numPr>
      <w:spacing w:before="240" w:after="60"/>
      <w:jc w:val="center"/>
      <w:outlineLvl w:val="0"/>
    </w:pPr>
    <w:rPr>
      <w:b/>
      <w:caps/>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rPr>
      <w:b/>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rPr>
      <w:rFonts w:ascii="Symbol" w:hAnsi="Symbol" w:cs="Symbol"/>
    </w:rPr>
  </w:style>
  <w:style w:type="character" w:customStyle="1" w:styleId="WW8Num2z5">
    <w:name w:val="WW8Num2z5"/>
    <w:qFormat/>
    <w:rPr>
      <w:rFonts w:ascii="Wingdings" w:hAnsi="Wingdings" w:cs="Wingdings"/>
    </w:rPr>
  </w:style>
  <w:style w:type="character" w:customStyle="1" w:styleId="WW8Num3z0">
    <w:name w:val="WW8Num3z0"/>
    <w:qFormat/>
  </w:style>
  <w:style w:type="character" w:customStyle="1" w:styleId="WW8Num3z1">
    <w:name w:val="WW8Num3z1"/>
    <w:qFormat/>
    <w:rPr>
      <w:b/>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cs="Calibri"/>
    </w:rPr>
  </w:style>
  <w:style w:type="character" w:customStyle="1" w:styleId="WW8Num6z1">
    <w:name w:val="WW8Num6z1"/>
    <w:qFormat/>
    <w:rPr>
      <w:rFonts w:ascii="Calibri" w:hAnsi="Calibri" w:cs="Calibri"/>
      <w:b/>
    </w:rPr>
  </w:style>
  <w:style w:type="character" w:customStyle="1" w:styleId="WW8Num7z0">
    <w:name w:val="WW8Num7z0"/>
    <w:qFormat/>
  </w:style>
  <w:style w:type="character" w:customStyle="1" w:styleId="WW8Num7z1">
    <w:name w:val="WW8Num7z1"/>
    <w:qFormat/>
    <w:rPr>
      <w:b/>
    </w:rPr>
  </w:style>
  <w:style w:type="character" w:customStyle="1" w:styleId="WW8Num8z0">
    <w:name w:val="WW8Num8z0"/>
    <w:qFormat/>
    <w:rPr>
      <w:rFonts w:ascii="OpenSymbol;Courier New" w:hAnsi="OpenSymbol;Courier New" w:cs="OpenSymbol;Courier New"/>
      <w:sz w:val="24"/>
    </w:rPr>
  </w:style>
  <w:style w:type="character" w:customStyle="1" w:styleId="WW8Num8z1">
    <w:name w:val="WW8Num8z1"/>
    <w:qFormat/>
    <w:rPr>
      <w:rFonts w:ascii="Wingdings" w:hAnsi="Wingdings" w:cs="OpenSymbol;Courier New"/>
    </w:rPr>
  </w:style>
  <w:style w:type="character" w:customStyle="1" w:styleId="WW8Num9z0">
    <w:name w:val="WW8Num9z0"/>
    <w:qFormat/>
  </w:style>
  <w:style w:type="character" w:customStyle="1" w:styleId="WW8Num9z1">
    <w:name w:val="WW8Num9z1"/>
    <w:qFormat/>
    <w:rPr>
      <w:b/>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rPr>
      <w:b/>
    </w:rPr>
  </w:style>
  <w:style w:type="character" w:customStyle="1" w:styleId="WW8Num12z0">
    <w:name w:val="WW8Num12z0"/>
    <w:qFormat/>
  </w:style>
  <w:style w:type="character" w:customStyle="1" w:styleId="WW8Num13z0">
    <w:name w:val="WW8Num13z0"/>
    <w:qFormat/>
  </w:style>
  <w:style w:type="character" w:customStyle="1" w:styleId="WW8Num13z1">
    <w:name w:val="WW8Num13z1"/>
    <w:qFormat/>
    <w:rPr>
      <w:b/>
    </w:rPr>
  </w:style>
  <w:style w:type="character" w:customStyle="1" w:styleId="10">
    <w:name w:val="Основной шрифт абзаца1"/>
    <w:qFormat/>
  </w:style>
  <w:style w:type="character" w:styleId="a3">
    <w:name w:val="page number"/>
    <w:basedOn w:val="10"/>
  </w:style>
  <w:style w:type="character" w:customStyle="1" w:styleId="-">
    <w:name w:val="Интернет-ссылка"/>
    <w:rPr>
      <w:color w:val="0000FF"/>
      <w:u w:val="single"/>
    </w:rPr>
  </w:style>
  <w:style w:type="character" w:customStyle="1" w:styleId="a4">
    <w:name w:val="Верхний колонтитул Знак"/>
    <w:qFormat/>
    <w:rPr>
      <w:sz w:val="24"/>
      <w:szCs w:val="24"/>
      <w:lang w:val="ru-RU"/>
    </w:rPr>
  </w:style>
  <w:style w:type="character" w:customStyle="1" w:styleId="a5">
    <w:name w:val="Текст примечания Знак"/>
    <w:qFormat/>
    <w:rPr>
      <w:lang w:val="ru-RU"/>
    </w:rPr>
  </w:style>
  <w:style w:type="character" w:customStyle="1" w:styleId="a6">
    <w:name w:val="Текст выноски Знак"/>
    <w:qFormat/>
    <w:rPr>
      <w:rFonts w:ascii="Tahoma" w:hAnsi="Tahoma" w:cs="Tahoma"/>
      <w:sz w:val="16"/>
      <w:szCs w:val="16"/>
    </w:rPr>
  </w:style>
  <w:style w:type="character" w:customStyle="1" w:styleId="11">
    <w:name w:val="Заголовок 1 Знак"/>
    <w:qFormat/>
    <w:rPr>
      <w:rFonts w:ascii="Cambria" w:eastAsia="Times New Roman" w:hAnsi="Cambria" w:cs="Times New Roman"/>
      <w:b/>
      <w:bCs/>
      <w:kern w:val="2"/>
      <w:sz w:val="24"/>
      <w:szCs w:val="24"/>
    </w:rPr>
  </w:style>
  <w:style w:type="character" w:customStyle="1" w:styleId="a7">
    <w:name w:val="Название Знак"/>
    <w:link w:val="a8"/>
    <w:qFormat/>
    <w:rPr>
      <w:rFonts w:ascii="Cambria" w:eastAsia="Times New Roman" w:hAnsi="Cambria" w:cs="Times New Roman"/>
      <w:b/>
      <w:bCs/>
      <w:kern w:val="2"/>
      <w:sz w:val="32"/>
      <w:szCs w:val="32"/>
    </w:rPr>
  </w:style>
  <w:style w:type="character" w:styleId="a9">
    <w:name w:val="annotation reference"/>
    <w:qFormat/>
    <w:rPr>
      <w:sz w:val="16"/>
      <w:szCs w:val="16"/>
    </w:rPr>
  </w:style>
  <w:style w:type="character" w:customStyle="1" w:styleId="12">
    <w:name w:val="Текст примечания Знак1"/>
    <w:qFormat/>
  </w:style>
  <w:style w:type="character" w:customStyle="1" w:styleId="aa">
    <w:name w:val="Тема примечания Знак"/>
    <w:qFormat/>
    <w:rPr>
      <w:b/>
      <w:bCs/>
    </w:rPr>
  </w:style>
  <w:style w:type="character" w:customStyle="1" w:styleId="ab">
    <w:name w:val="Нижний колонтитул Знак"/>
    <w:uiPriority w:val="99"/>
    <w:qFormat/>
    <w:rPr>
      <w:sz w:val="24"/>
      <w:szCs w:val="24"/>
    </w:rPr>
  </w:style>
  <w:style w:type="paragraph" w:customStyle="1" w:styleId="13">
    <w:name w:val="Заголовок1"/>
    <w:basedOn w:val="a"/>
    <w:next w:val="a"/>
    <w:qFormat/>
    <w:pPr>
      <w:numPr>
        <w:numId w:val="0"/>
      </w:numPr>
      <w:spacing w:before="240" w:after="240"/>
      <w:ind w:left="709" w:hanging="709"/>
      <w:jc w:val="center"/>
    </w:pPr>
    <w:rPr>
      <w:rFonts w:ascii="Cambria" w:hAnsi="Cambria"/>
      <w:b/>
      <w:bCs/>
      <w:kern w:val="2"/>
      <w:sz w:val="32"/>
      <w:szCs w:val="32"/>
    </w:rPr>
  </w:style>
  <w:style w:type="paragraph" w:styleId="ac">
    <w:name w:val="Body Text"/>
    <w:basedOn w:val="a"/>
    <w:link w:val="ad"/>
    <w:pPr>
      <w:spacing w:after="120"/>
    </w:pPr>
  </w:style>
  <w:style w:type="paragraph" w:styleId="ae">
    <w:name w:val="List"/>
    <w:basedOn w:val="ac"/>
    <w:rPr>
      <w:rFonts w:cs="Lohit Hindi;Times New Roman"/>
    </w:rPr>
  </w:style>
  <w:style w:type="paragraph" w:styleId="af">
    <w:name w:val="caption"/>
    <w:basedOn w:val="a"/>
    <w:qFormat/>
    <w:pPr>
      <w:suppressLineNumbers/>
      <w:spacing w:before="120" w:after="120"/>
    </w:pPr>
    <w:rPr>
      <w:rFonts w:cs="Lohit Hindi;Times New Roman"/>
      <w:i/>
      <w:iCs/>
    </w:rPr>
  </w:style>
  <w:style w:type="paragraph" w:styleId="af0">
    <w:name w:val="index heading"/>
    <w:basedOn w:val="a"/>
    <w:qFormat/>
    <w:pPr>
      <w:suppressLineNumbers/>
    </w:pPr>
    <w:rPr>
      <w:rFonts w:cs="Lohit Devanagari"/>
    </w:rPr>
  </w:style>
  <w:style w:type="paragraph" w:customStyle="1" w:styleId="Heading">
    <w:name w:val="Heading"/>
    <w:basedOn w:val="a"/>
    <w:next w:val="ac"/>
    <w:qFormat/>
    <w:pPr>
      <w:keepNext/>
      <w:spacing w:before="240" w:after="120"/>
    </w:pPr>
    <w:rPr>
      <w:rFonts w:ascii="Liberation Sans;Arial" w:eastAsia="DejaVu Sans" w:hAnsi="Liberation Sans;Arial" w:cs="Lohit Hindi;Times New Roman"/>
      <w:sz w:val="28"/>
      <w:szCs w:val="28"/>
    </w:rPr>
  </w:style>
  <w:style w:type="paragraph" w:customStyle="1" w:styleId="Index">
    <w:name w:val="Index"/>
    <w:basedOn w:val="a"/>
    <w:qFormat/>
    <w:pPr>
      <w:suppressLineNumbers/>
    </w:pPr>
    <w:rPr>
      <w:rFonts w:cs="Lohit Hindi;Times New Roman"/>
    </w:rPr>
  </w:style>
  <w:style w:type="paragraph" w:customStyle="1" w:styleId="ConsPlusNormal">
    <w:name w:val="ConsPlusNormal"/>
    <w:qFormat/>
    <w:pPr>
      <w:widowControl w:val="0"/>
      <w:suppressAutoHyphens/>
      <w:autoSpaceDE w:val="0"/>
      <w:ind w:firstLine="720"/>
    </w:pPr>
    <w:rPr>
      <w:rFonts w:ascii="Arial" w:eastAsia="Arial" w:hAnsi="Arial" w:cs="Arial"/>
      <w:szCs w:val="20"/>
      <w:lang w:bidi="ar-SA"/>
    </w:rPr>
  </w:style>
  <w:style w:type="paragraph" w:styleId="af1">
    <w:name w:val="List Number"/>
    <w:basedOn w:val="a"/>
    <w:qFormat/>
    <w:pPr>
      <w:numPr>
        <w:numId w:val="0"/>
      </w:numPr>
      <w:tabs>
        <w:tab w:val="num" w:pos="720"/>
      </w:tabs>
      <w:spacing w:before="120" w:after="0"/>
      <w:ind w:left="360" w:hanging="360"/>
    </w:pPr>
    <w:rPr>
      <w:szCs w:val="20"/>
    </w:rPr>
  </w:style>
  <w:style w:type="paragraph" w:styleId="af2">
    <w:name w:val="footer"/>
    <w:basedOn w:val="a"/>
    <w:uiPriority w:val="99"/>
    <w:pPr>
      <w:tabs>
        <w:tab w:val="center" w:pos="4677"/>
        <w:tab w:val="right" w:pos="9355"/>
      </w:tabs>
    </w:pPr>
  </w:style>
  <w:style w:type="paragraph" w:styleId="af3">
    <w:name w:val="header"/>
    <w:basedOn w:val="a"/>
    <w:pPr>
      <w:tabs>
        <w:tab w:val="center" w:pos="4844"/>
        <w:tab w:val="right" w:pos="9689"/>
      </w:tabs>
    </w:pPr>
  </w:style>
  <w:style w:type="paragraph" w:customStyle="1" w:styleId="14">
    <w:name w:val="Текст примечания1"/>
    <w:basedOn w:val="a"/>
    <w:qFormat/>
    <w:rPr>
      <w:sz w:val="20"/>
      <w:szCs w:val="20"/>
    </w:rPr>
  </w:style>
  <w:style w:type="paragraph" w:customStyle="1" w:styleId="LO-Normal">
    <w:name w:val="LO-Normal"/>
    <w:qFormat/>
    <w:pPr>
      <w:suppressAutoHyphens/>
    </w:pPr>
    <w:rPr>
      <w:rFonts w:eastAsia="Arial" w:cs="Times New Roman"/>
      <w:szCs w:val="20"/>
      <w:lang w:val="en-US" w:bidi="ar-SA"/>
    </w:rPr>
  </w:style>
  <w:style w:type="paragraph" w:styleId="af4">
    <w:name w:val="Balloon Text"/>
    <w:basedOn w:val="a"/>
    <w:qFormat/>
    <w:rPr>
      <w:rFonts w:ascii="Tahoma" w:hAnsi="Tahoma" w:cs="Tahoma"/>
      <w:sz w:val="16"/>
      <w:szCs w:val="16"/>
    </w:rPr>
  </w:style>
  <w:style w:type="paragraph" w:styleId="af5">
    <w:name w:val="Subtitle"/>
    <w:basedOn w:val="Heading"/>
    <w:next w:val="ac"/>
    <w:qFormat/>
    <w:pPr>
      <w:jc w:val="center"/>
    </w:pPr>
    <w:rPr>
      <w:i/>
      <w:iC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6">
    <w:name w:val="annotation text"/>
    <w:basedOn w:val="a"/>
    <w:qFormat/>
    <w:rPr>
      <w:sz w:val="20"/>
      <w:szCs w:val="20"/>
    </w:rPr>
  </w:style>
  <w:style w:type="paragraph" w:styleId="af7">
    <w:name w:val="annotation subject"/>
    <w:basedOn w:val="af6"/>
    <w:next w:val="af6"/>
    <w:qFormat/>
    <w:rPr>
      <w:b/>
      <w:bCs/>
    </w:rPr>
  </w:style>
  <w:style w:type="paragraph" w:styleId="af8">
    <w:name w:val="Revision"/>
    <w:qFormat/>
    <w:rPr>
      <w:rFonts w:eastAsia="Times New Roman" w:cs="Times New Roman"/>
      <w:sz w:val="24"/>
      <w:lang w:bidi="ar-SA"/>
    </w:rPr>
  </w:style>
  <w:style w:type="paragraph" w:customStyle="1" w:styleId="Iauiue">
    <w:name w:val="Iau?iue"/>
    <w:qFormat/>
    <w:pPr>
      <w:suppressAutoHyphens/>
    </w:pPr>
    <w:rPr>
      <w:rFonts w:ascii="Baltica;Arial" w:eastAsia="Arial" w:hAnsi="Baltica;Arial" w:cs="Times New Roman CYR"/>
      <w:sz w:val="28"/>
      <w:szCs w:val="20"/>
      <w:lang w:val="en-GB" w:bidi="ar-SA"/>
    </w:rPr>
  </w:style>
  <w:style w:type="paragraph" w:customStyle="1" w:styleId="15">
    <w:name w:val="Обычный1"/>
    <w:qFormat/>
    <w:pPr>
      <w:suppressAutoHyphens/>
      <w:spacing w:after="160" w:line="252" w:lineRule="auto"/>
    </w:pPr>
    <w:rPr>
      <w:rFonts w:ascii="Calibri" w:eastAsia="DejaVu Sans" w:hAnsi="Calibri" w:cs="Calibri"/>
      <w:color w:val="00000A"/>
      <w:sz w:val="24"/>
      <w:szCs w:val="22"/>
      <w:lang w:bidi="ar-SA"/>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afb">
    <w:name w:val="List Paragraph"/>
    <w:basedOn w:val="a"/>
    <w:uiPriority w:val="34"/>
    <w:qFormat/>
    <w:rsid w:val="0012231D"/>
    <w:pPr>
      <w:ind w:left="720"/>
      <w:contextualSpacing/>
    </w:pPr>
  </w:style>
  <w:style w:type="paragraph" w:styleId="a8">
    <w:name w:val="Title"/>
    <w:basedOn w:val="a"/>
    <w:next w:val="a"/>
    <w:link w:val="a7"/>
    <w:qFormat/>
    <w:rsid w:val="00995CAF"/>
    <w:pPr>
      <w:numPr>
        <w:numId w:val="0"/>
      </w:numPr>
      <w:spacing w:before="240" w:after="240"/>
      <w:ind w:left="709" w:hanging="709"/>
      <w:jc w:val="center"/>
    </w:pPr>
    <w:rPr>
      <w:rFonts w:ascii="Cambria" w:hAnsi="Cambria"/>
      <w:b/>
      <w:bCs/>
      <w:kern w:val="2"/>
      <w:sz w:val="32"/>
      <w:szCs w:val="32"/>
      <w:lang w:bidi="hi-IN"/>
    </w:rPr>
  </w:style>
  <w:style w:type="character" w:customStyle="1" w:styleId="16">
    <w:name w:val="Название Знак1"/>
    <w:basedOn w:val="a0"/>
    <w:uiPriority w:val="10"/>
    <w:rsid w:val="00995CAF"/>
    <w:rPr>
      <w:rFonts w:asciiTheme="majorHAnsi" w:eastAsiaTheme="majorEastAsia" w:hAnsiTheme="majorHAnsi" w:cstheme="majorBidi"/>
      <w:color w:val="17365D" w:themeColor="text2" w:themeShade="BF"/>
      <w:spacing w:val="5"/>
      <w:kern w:val="28"/>
      <w:sz w:val="52"/>
      <w:szCs w:val="52"/>
      <w:lang w:bidi="ar-SA"/>
    </w:rPr>
  </w:style>
  <w:style w:type="character" w:customStyle="1" w:styleId="ad">
    <w:name w:val="Основной текст Знак"/>
    <w:basedOn w:val="a0"/>
    <w:link w:val="ac"/>
    <w:rsid w:val="00995CAF"/>
    <w:rPr>
      <w:rFonts w:eastAsia="Times New Roman" w:cs="Times New Roman"/>
      <w:sz w:val="24"/>
      <w:lang w:bidi="ar-SA"/>
    </w:rPr>
  </w:style>
  <w:style w:type="table" w:styleId="afc">
    <w:name w:val="Table Grid"/>
    <w:basedOn w:val="a1"/>
    <w:uiPriority w:val="59"/>
    <w:rsid w:val="009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ource Han Serif CN" w:hAnsi="Times New Roman"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numId w:val="4"/>
      </w:numPr>
      <w:spacing w:after="57"/>
      <w:ind w:left="709" w:hanging="709"/>
      <w:jc w:val="both"/>
    </w:pPr>
    <w:rPr>
      <w:rFonts w:eastAsia="Times New Roman" w:cs="Times New Roman"/>
      <w:sz w:val="24"/>
      <w:lang w:bidi="ar-SA"/>
    </w:rPr>
  </w:style>
  <w:style w:type="paragraph" w:styleId="1">
    <w:name w:val="heading 1"/>
    <w:basedOn w:val="a"/>
    <w:next w:val="a"/>
    <w:qFormat/>
    <w:pPr>
      <w:keepNext/>
      <w:numPr>
        <w:numId w:val="3"/>
      </w:numPr>
      <w:spacing w:before="240" w:after="60"/>
      <w:jc w:val="center"/>
      <w:outlineLvl w:val="0"/>
    </w:pPr>
    <w:rPr>
      <w:b/>
      <w:caps/>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rPr>
      <w:b/>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rPr>
      <w:rFonts w:ascii="Symbol" w:hAnsi="Symbol" w:cs="Symbol"/>
    </w:rPr>
  </w:style>
  <w:style w:type="character" w:customStyle="1" w:styleId="WW8Num2z5">
    <w:name w:val="WW8Num2z5"/>
    <w:qFormat/>
    <w:rPr>
      <w:rFonts w:ascii="Wingdings" w:hAnsi="Wingdings" w:cs="Wingdings"/>
    </w:rPr>
  </w:style>
  <w:style w:type="character" w:customStyle="1" w:styleId="WW8Num3z0">
    <w:name w:val="WW8Num3z0"/>
    <w:qFormat/>
  </w:style>
  <w:style w:type="character" w:customStyle="1" w:styleId="WW8Num3z1">
    <w:name w:val="WW8Num3z1"/>
    <w:qFormat/>
    <w:rPr>
      <w:b/>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cs="Calibri"/>
    </w:rPr>
  </w:style>
  <w:style w:type="character" w:customStyle="1" w:styleId="WW8Num6z1">
    <w:name w:val="WW8Num6z1"/>
    <w:qFormat/>
    <w:rPr>
      <w:rFonts w:ascii="Calibri" w:hAnsi="Calibri" w:cs="Calibri"/>
      <w:b/>
    </w:rPr>
  </w:style>
  <w:style w:type="character" w:customStyle="1" w:styleId="WW8Num7z0">
    <w:name w:val="WW8Num7z0"/>
    <w:qFormat/>
  </w:style>
  <w:style w:type="character" w:customStyle="1" w:styleId="WW8Num7z1">
    <w:name w:val="WW8Num7z1"/>
    <w:qFormat/>
    <w:rPr>
      <w:b/>
    </w:rPr>
  </w:style>
  <w:style w:type="character" w:customStyle="1" w:styleId="WW8Num8z0">
    <w:name w:val="WW8Num8z0"/>
    <w:qFormat/>
    <w:rPr>
      <w:rFonts w:ascii="OpenSymbol;Courier New" w:hAnsi="OpenSymbol;Courier New" w:cs="OpenSymbol;Courier New"/>
      <w:sz w:val="24"/>
    </w:rPr>
  </w:style>
  <w:style w:type="character" w:customStyle="1" w:styleId="WW8Num8z1">
    <w:name w:val="WW8Num8z1"/>
    <w:qFormat/>
    <w:rPr>
      <w:rFonts w:ascii="Wingdings" w:hAnsi="Wingdings" w:cs="OpenSymbol;Courier New"/>
    </w:rPr>
  </w:style>
  <w:style w:type="character" w:customStyle="1" w:styleId="WW8Num9z0">
    <w:name w:val="WW8Num9z0"/>
    <w:qFormat/>
  </w:style>
  <w:style w:type="character" w:customStyle="1" w:styleId="WW8Num9z1">
    <w:name w:val="WW8Num9z1"/>
    <w:qFormat/>
    <w:rPr>
      <w:b/>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rPr>
      <w:b/>
    </w:rPr>
  </w:style>
  <w:style w:type="character" w:customStyle="1" w:styleId="WW8Num12z0">
    <w:name w:val="WW8Num12z0"/>
    <w:qFormat/>
  </w:style>
  <w:style w:type="character" w:customStyle="1" w:styleId="WW8Num13z0">
    <w:name w:val="WW8Num13z0"/>
    <w:qFormat/>
  </w:style>
  <w:style w:type="character" w:customStyle="1" w:styleId="WW8Num13z1">
    <w:name w:val="WW8Num13z1"/>
    <w:qFormat/>
    <w:rPr>
      <w:b/>
    </w:rPr>
  </w:style>
  <w:style w:type="character" w:customStyle="1" w:styleId="10">
    <w:name w:val="Основной шрифт абзаца1"/>
    <w:qFormat/>
  </w:style>
  <w:style w:type="character" w:styleId="a3">
    <w:name w:val="page number"/>
    <w:basedOn w:val="10"/>
  </w:style>
  <w:style w:type="character" w:customStyle="1" w:styleId="-">
    <w:name w:val="Интернет-ссылка"/>
    <w:rPr>
      <w:color w:val="0000FF"/>
      <w:u w:val="single"/>
    </w:rPr>
  </w:style>
  <w:style w:type="character" w:customStyle="1" w:styleId="a4">
    <w:name w:val="Верхний колонтитул Знак"/>
    <w:qFormat/>
    <w:rPr>
      <w:sz w:val="24"/>
      <w:szCs w:val="24"/>
      <w:lang w:val="ru-RU"/>
    </w:rPr>
  </w:style>
  <w:style w:type="character" w:customStyle="1" w:styleId="a5">
    <w:name w:val="Текст примечания Знак"/>
    <w:qFormat/>
    <w:rPr>
      <w:lang w:val="ru-RU"/>
    </w:rPr>
  </w:style>
  <w:style w:type="character" w:customStyle="1" w:styleId="a6">
    <w:name w:val="Текст выноски Знак"/>
    <w:qFormat/>
    <w:rPr>
      <w:rFonts w:ascii="Tahoma" w:hAnsi="Tahoma" w:cs="Tahoma"/>
      <w:sz w:val="16"/>
      <w:szCs w:val="16"/>
    </w:rPr>
  </w:style>
  <w:style w:type="character" w:customStyle="1" w:styleId="11">
    <w:name w:val="Заголовок 1 Знак"/>
    <w:qFormat/>
    <w:rPr>
      <w:rFonts w:ascii="Cambria" w:eastAsia="Times New Roman" w:hAnsi="Cambria" w:cs="Times New Roman"/>
      <w:b/>
      <w:bCs/>
      <w:kern w:val="2"/>
      <w:sz w:val="24"/>
      <w:szCs w:val="24"/>
    </w:rPr>
  </w:style>
  <w:style w:type="character" w:customStyle="1" w:styleId="a7">
    <w:name w:val="Название Знак"/>
    <w:link w:val="a8"/>
    <w:qFormat/>
    <w:rPr>
      <w:rFonts w:ascii="Cambria" w:eastAsia="Times New Roman" w:hAnsi="Cambria" w:cs="Times New Roman"/>
      <w:b/>
      <w:bCs/>
      <w:kern w:val="2"/>
      <w:sz w:val="32"/>
      <w:szCs w:val="32"/>
    </w:rPr>
  </w:style>
  <w:style w:type="character" w:styleId="a9">
    <w:name w:val="annotation reference"/>
    <w:qFormat/>
    <w:rPr>
      <w:sz w:val="16"/>
      <w:szCs w:val="16"/>
    </w:rPr>
  </w:style>
  <w:style w:type="character" w:customStyle="1" w:styleId="12">
    <w:name w:val="Текст примечания Знак1"/>
    <w:qFormat/>
  </w:style>
  <w:style w:type="character" w:customStyle="1" w:styleId="aa">
    <w:name w:val="Тема примечания Знак"/>
    <w:qFormat/>
    <w:rPr>
      <w:b/>
      <w:bCs/>
    </w:rPr>
  </w:style>
  <w:style w:type="character" w:customStyle="1" w:styleId="ab">
    <w:name w:val="Нижний колонтитул Знак"/>
    <w:uiPriority w:val="99"/>
    <w:qFormat/>
    <w:rPr>
      <w:sz w:val="24"/>
      <w:szCs w:val="24"/>
    </w:rPr>
  </w:style>
  <w:style w:type="paragraph" w:customStyle="1" w:styleId="13">
    <w:name w:val="Заголовок1"/>
    <w:basedOn w:val="a"/>
    <w:next w:val="a"/>
    <w:qFormat/>
    <w:pPr>
      <w:numPr>
        <w:numId w:val="0"/>
      </w:numPr>
      <w:spacing w:before="240" w:after="240"/>
      <w:ind w:left="709" w:hanging="709"/>
      <w:jc w:val="center"/>
    </w:pPr>
    <w:rPr>
      <w:rFonts w:ascii="Cambria" w:hAnsi="Cambria"/>
      <w:b/>
      <w:bCs/>
      <w:kern w:val="2"/>
      <w:sz w:val="32"/>
      <w:szCs w:val="32"/>
    </w:rPr>
  </w:style>
  <w:style w:type="paragraph" w:styleId="ac">
    <w:name w:val="Body Text"/>
    <w:basedOn w:val="a"/>
    <w:link w:val="ad"/>
    <w:pPr>
      <w:spacing w:after="120"/>
    </w:pPr>
  </w:style>
  <w:style w:type="paragraph" w:styleId="ae">
    <w:name w:val="List"/>
    <w:basedOn w:val="ac"/>
    <w:rPr>
      <w:rFonts w:cs="Lohit Hindi;Times New Roman"/>
    </w:rPr>
  </w:style>
  <w:style w:type="paragraph" w:styleId="af">
    <w:name w:val="caption"/>
    <w:basedOn w:val="a"/>
    <w:qFormat/>
    <w:pPr>
      <w:suppressLineNumbers/>
      <w:spacing w:before="120" w:after="120"/>
    </w:pPr>
    <w:rPr>
      <w:rFonts w:cs="Lohit Hindi;Times New Roman"/>
      <w:i/>
      <w:iCs/>
    </w:rPr>
  </w:style>
  <w:style w:type="paragraph" w:styleId="af0">
    <w:name w:val="index heading"/>
    <w:basedOn w:val="a"/>
    <w:qFormat/>
    <w:pPr>
      <w:suppressLineNumbers/>
    </w:pPr>
    <w:rPr>
      <w:rFonts w:cs="Lohit Devanagari"/>
    </w:rPr>
  </w:style>
  <w:style w:type="paragraph" w:customStyle="1" w:styleId="Heading">
    <w:name w:val="Heading"/>
    <w:basedOn w:val="a"/>
    <w:next w:val="ac"/>
    <w:qFormat/>
    <w:pPr>
      <w:keepNext/>
      <w:spacing w:before="240" w:after="120"/>
    </w:pPr>
    <w:rPr>
      <w:rFonts w:ascii="Liberation Sans;Arial" w:eastAsia="DejaVu Sans" w:hAnsi="Liberation Sans;Arial" w:cs="Lohit Hindi;Times New Roman"/>
      <w:sz w:val="28"/>
      <w:szCs w:val="28"/>
    </w:rPr>
  </w:style>
  <w:style w:type="paragraph" w:customStyle="1" w:styleId="Index">
    <w:name w:val="Index"/>
    <w:basedOn w:val="a"/>
    <w:qFormat/>
    <w:pPr>
      <w:suppressLineNumbers/>
    </w:pPr>
    <w:rPr>
      <w:rFonts w:cs="Lohit Hindi;Times New Roman"/>
    </w:rPr>
  </w:style>
  <w:style w:type="paragraph" w:customStyle="1" w:styleId="ConsPlusNormal">
    <w:name w:val="ConsPlusNormal"/>
    <w:qFormat/>
    <w:pPr>
      <w:widowControl w:val="0"/>
      <w:suppressAutoHyphens/>
      <w:autoSpaceDE w:val="0"/>
      <w:ind w:firstLine="720"/>
    </w:pPr>
    <w:rPr>
      <w:rFonts w:ascii="Arial" w:eastAsia="Arial" w:hAnsi="Arial" w:cs="Arial"/>
      <w:szCs w:val="20"/>
      <w:lang w:bidi="ar-SA"/>
    </w:rPr>
  </w:style>
  <w:style w:type="paragraph" w:styleId="af1">
    <w:name w:val="List Number"/>
    <w:basedOn w:val="a"/>
    <w:qFormat/>
    <w:pPr>
      <w:numPr>
        <w:numId w:val="0"/>
      </w:numPr>
      <w:tabs>
        <w:tab w:val="num" w:pos="720"/>
      </w:tabs>
      <w:spacing w:before="120" w:after="0"/>
      <w:ind w:left="360" w:hanging="360"/>
    </w:pPr>
    <w:rPr>
      <w:szCs w:val="20"/>
    </w:rPr>
  </w:style>
  <w:style w:type="paragraph" w:styleId="af2">
    <w:name w:val="footer"/>
    <w:basedOn w:val="a"/>
    <w:uiPriority w:val="99"/>
    <w:pPr>
      <w:tabs>
        <w:tab w:val="center" w:pos="4677"/>
        <w:tab w:val="right" w:pos="9355"/>
      </w:tabs>
    </w:pPr>
  </w:style>
  <w:style w:type="paragraph" w:styleId="af3">
    <w:name w:val="header"/>
    <w:basedOn w:val="a"/>
    <w:pPr>
      <w:tabs>
        <w:tab w:val="center" w:pos="4844"/>
        <w:tab w:val="right" w:pos="9689"/>
      </w:tabs>
    </w:pPr>
  </w:style>
  <w:style w:type="paragraph" w:customStyle="1" w:styleId="14">
    <w:name w:val="Текст примечания1"/>
    <w:basedOn w:val="a"/>
    <w:qFormat/>
    <w:rPr>
      <w:sz w:val="20"/>
      <w:szCs w:val="20"/>
    </w:rPr>
  </w:style>
  <w:style w:type="paragraph" w:customStyle="1" w:styleId="LO-Normal">
    <w:name w:val="LO-Normal"/>
    <w:qFormat/>
    <w:pPr>
      <w:suppressAutoHyphens/>
    </w:pPr>
    <w:rPr>
      <w:rFonts w:eastAsia="Arial" w:cs="Times New Roman"/>
      <w:szCs w:val="20"/>
      <w:lang w:val="en-US" w:bidi="ar-SA"/>
    </w:rPr>
  </w:style>
  <w:style w:type="paragraph" w:styleId="af4">
    <w:name w:val="Balloon Text"/>
    <w:basedOn w:val="a"/>
    <w:qFormat/>
    <w:rPr>
      <w:rFonts w:ascii="Tahoma" w:hAnsi="Tahoma" w:cs="Tahoma"/>
      <w:sz w:val="16"/>
      <w:szCs w:val="16"/>
    </w:rPr>
  </w:style>
  <w:style w:type="paragraph" w:styleId="af5">
    <w:name w:val="Subtitle"/>
    <w:basedOn w:val="Heading"/>
    <w:next w:val="ac"/>
    <w:qFormat/>
    <w:pPr>
      <w:jc w:val="center"/>
    </w:pPr>
    <w:rPr>
      <w:i/>
      <w:iC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6">
    <w:name w:val="annotation text"/>
    <w:basedOn w:val="a"/>
    <w:qFormat/>
    <w:rPr>
      <w:sz w:val="20"/>
      <w:szCs w:val="20"/>
    </w:rPr>
  </w:style>
  <w:style w:type="paragraph" w:styleId="af7">
    <w:name w:val="annotation subject"/>
    <w:basedOn w:val="af6"/>
    <w:next w:val="af6"/>
    <w:qFormat/>
    <w:rPr>
      <w:b/>
      <w:bCs/>
    </w:rPr>
  </w:style>
  <w:style w:type="paragraph" w:styleId="af8">
    <w:name w:val="Revision"/>
    <w:qFormat/>
    <w:rPr>
      <w:rFonts w:eastAsia="Times New Roman" w:cs="Times New Roman"/>
      <w:sz w:val="24"/>
      <w:lang w:bidi="ar-SA"/>
    </w:rPr>
  </w:style>
  <w:style w:type="paragraph" w:customStyle="1" w:styleId="Iauiue">
    <w:name w:val="Iau?iue"/>
    <w:qFormat/>
    <w:pPr>
      <w:suppressAutoHyphens/>
    </w:pPr>
    <w:rPr>
      <w:rFonts w:ascii="Baltica;Arial" w:eastAsia="Arial" w:hAnsi="Baltica;Arial" w:cs="Times New Roman CYR"/>
      <w:sz w:val="28"/>
      <w:szCs w:val="20"/>
      <w:lang w:val="en-GB" w:bidi="ar-SA"/>
    </w:rPr>
  </w:style>
  <w:style w:type="paragraph" w:customStyle="1" w:styleId="15">
    <w:name w:val="Обычный1"/>
    <w:qFormat/>
    <w:pPr>
      <w:suppressAutoHyphens/>
      <w:spacing w:after="160" w:line="252" w:lineRule="auto"/>
    </w:pPr>
    <w:rPr>
      <w:rFonts w:ascii="Calibri" w:eastAsia="DejaVu Sans" w:hAnsi="Calibri" w:cs="Calibri"/>
      <w:color w:val="00000A"/>
      <w:sz w:val="24"/>
      <w:szCs w:val="22"/>
      <w:lang w:bidi="ar-SA"/>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afb">
    <w:name w:val="List Paragraph"/>
    <w:basedOn w:val="a"/>
    <w:uiPriority w:val="34"/>
    <w:qFormat/>
    <w:rsid w:val="0012231D"/>
    <w:pPr>
      <w:ind w:left="720"/>
      <w:contextualSpacing/>
    </w:pPr>
  </w:style>
  <w:style w:type="paragraph" w:styleId="a8">
    <w:name w:val="Title"/>
    <w:basedOn w:val="a"/>
    <w:next w:val="a"/>
    <w:link w:val="a7"/>
    <w:qFormat/>
    <w:rsid w:val="00995CAF"/>
    <w:pPr>
      <w:numPr>
        <w:numId w:val="0"/>
      </w:numPr>
      <w:spacing w:before="240" w:after="240"/>
      <w:ind w:left="709" w:hanging="709"/>
      <w:jc w:val="center"/>
    </w:pPr>
    <w:rPr>
      <w:rFonts w:ascii="Cambria" w:hAnsi="Cambria"/>
      <w:b/>
      <w:bCs/>
      <w:kern w:val="2"/>
      <w:sz w:val="32"/>
      <w:szCs w:val="32"/>
      <w:lang w:bidi="hi-IN"/>
    </w:rPr>
  </w:style>
  <w:style w:type="character" w:customStyle="1" w:styleId="16">
    <w:name w:val="Название Знак1"/>
    <w:basedOn w:val="a0"/>
    <w:uiPriority w:val="10"/>
    <w:rsid w:val="00995CAF"/>
    <w:rPr>
      <w:rFonts w:asciiTheme="majorHAnsi" w:eastAsiaTheme="majorEastAsia" w:hAnsiTheme="majorHAnsi" w:cstheme="majorBidi"/>
      <w:color w:val="17365D" w:themeColor="text2" w:themeShade="BF"/>
      <w:spacing w:val="5"/>
      <w:kern w:val="28"/>
      <w:sz w:val="52"/>
      <w:szCs w:val="52"/>
      <w:lang w:bidi="ar-SA"/>
    </w:rPr>
  </w:style>
  <w:style w:type="character" w:customStyle="1" w:styleId="ad">
    <w:name w:val="Основной текст Знак"/>
    <w:basedOn w:val="a0"/>
    <w:link w:val="ac"/>
    <w:rsid w:val="00995CAF"/>
    <w:rPr>
      <w:rFonts w:eastAsia="Times New Roman" w:cs="Times New Roman"/>
      <w:sz w:val="24"/>
      <w:lang w:bidi="ar-SA"/>
    </w:rPr>
  </w:style>
  <w:style w:type="table" w:styleId="afc">
    <w:name w:val="Table Grid"/>
    <w:basedOn w:val="a1"/>
    <w:uiPriority w:val="59"/>
    <w:rsid w:val="009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№____</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№____</dc:title>
  <dc:creator>law1</dc:creator>
  <cp:lastModifiedBy>Карпушенкова Марина Викторовна</cp:lastModifiedBy>
  <cp:revision>2</cp:revision>
  <cp:lastPrinted>2019-12-03T07:39:00Z</cp:lastPrinted>
  <dcterms:created xsi:type="dcterms:W3CDTF">2020-12-07T12:28:00Z</dcterms:created>
  <dcterms:modified xsi:type="dcterms:W3CDTF">2020-12-07T12:28:00Z</dcterms:modified>
  <dc:language>ru-RU</dc:language>
</cp:coreProperties>
</file>