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C2292">
        <w:rPr>
          <w:rFonts w:ascii="Times New Roman" w:hAnsi="Times New Roman" w:cs="Times New Roman"/>
          <w:sz w:val="28"/>
          <w:szCs w:val="28"/>
        </w:rPr>
        <w:t>28</w:t>
      </w:r>
      <w:r w:rsidR="001A46BC">
        <w:rPr>
          <w:rFonts w:ascii="Times New Roman" w:hAnsi="Times New Roman" w:cs="Times New Roman"/>
          <w:sz w:val="28"/>
          <w:szCs w:val="28"/>
        </w:rPr>
        <w:t>.10.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AC229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«Толстый мыс»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Default="000C3FA2" w:rsidP="00FB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6306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proofErr w:type="spellStart"/>
            <w:r w:rsidR="00AC229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2292">
              <w:rPr>
                <w:rFonts w:ascii="Times New Roman" w:hAnsi="Times New Roman" w:cs="Times New Roman"/>
                <w:sz w:val="24"/>
                <w:szCs w:val="24"/>
              </w:rPr>
              <w:t xml:space="preserve">. Толстый мыс, </w:t>
            </w:r>
            <w:proofErr w:type="spellStart"/>
            <w:r w:rsidR="00AC229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2292">
              <w:rPr>
                <w:rFonts w:ascii="Times New Roman" w:hAnsi="Times New Roman" w:cs="Times New Roman"/>
                <w:sz w:val="24"/>
                <w:szCs w:val="24"/>
              </w:rPr>
              <w:t xml:space="preserve">. Парус, </w:t>
            </w:r>
            <w:proofErr w:type="spellStart"/>
            <w:r w:rsidR="00AC229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2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C2292">
              <w:rPr>
                <w:rFonts w:ascii="Times New Roman" w:hAnsi="Times New Roman" w:cs="Times New Roman"/>
                <w:sz w:val="24"/>
                <w:szCs w:val="24"/>
              </w:rPr>
              <w:t>Магилат</w:t>
            </w:r>
            <w:proofErr w:type="spellEnd"/>
            <w:r w:rsidR="00AC2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29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2292">
              <w:rPr>
                <w:rFonts w:ascii="Times New Roman" w:hAnsi="Times New Roman" w:cs="Times New Roman"/>
                <w:sz w:val="24"/>
                <w:szCs w:val="24"/>
              </w:rPr>
              <w:t xml:space="preserve">. Южные зори, ул. Революционная, ул. Приморская, ул. Красногвардейская, </w:t>
            </w:r>
            <w:proofErr w:type="spellStart"/>
            <w:proofErr w:type="gramStart"/>
            <w:r w:rsidR="00AC2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AC2292">
              <w:rPr>
                <w:rFonts w:ascii="Times New Roman" w:hAnsi="Times New Roman" w:cs="Times New Roman"/>
                <w:sz w:val="24"/>
                <w:szCs w:val="24"/>
              </w:rPr>
              <w:t xml:space="preserve">, Крымская, ул. Леселидзе, ул. Полевая, ул. Молодежная, ул. Фадеева, ул. Советская, ул. Революционная, ул. Орджоникидзе, ул. Свердлова, ул. Гринченко, ул. Российская, ул. </w:t>
            </w:r>
            <w:proofErr w:type="spellStart"/>
            <w:r w:rsidR="00AC2292">
              <w:rPr>
                <w:rFonts w:ascii="Times New Roman" w:hAnsi="Times New Roman" w:cs="Times New Roman"/>
                <w:sz w:val="24"/>
                <w:szCs w:val="24"/>
              </w:rPr>
              <w:t>Курзальная</w:t>
            </w:r>
            <w:proofErr w:type="spellEnd"/>
            <w:r w:rsidR="00AC2292">
              <w:rPr>
                <w:rFonts w:ascii="Times New Roman" w:hAnsi="Times New Roman" w:cs="Times New Roman"/>
                <w:sz w:val="24"/>
                <w:szCs w:val="24"/>
              </w:rPr>
              <w:t>, ул. Грибоедова, ул. Чайковского, ул. Колхозная, ул. Тельмана, ул. Красноармейская, ул. Ульяновская, ул. Чкалова.</w:t>
            </w:r>
          </w:p>
          <w:p w:rsidR="00AC2292" w:rsidRPr="002868C8" w:rsidRDefault="00AC2292" w:rsidP="00FB0D7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Население-21,5 тыс. человек., Социально значимые объекты: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дет. сад., «Берёзка», насосная, подкачка ВКХ, Котельная № 5,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ад.№ 3, Школа № 2, Школа№ 5, дет.</w:t>
            </w:r>
            <w:r w:rsidR="00CE2167">
              <w:rPr>
                <w:rFonts w:ascii="Times New Roman" w:hAnsi="Times New Roman" w:cs="Times New Roman"/>
                <w:sz w:val="24"/>
                <w:szCs w:val="24"/>
              </w:rPr>
              <w:t xml:space="preserve"> сад. «Лукоморье», дет</w:t>
            </w:r>
            <w:proofErr w:type="gramStart"/>
            <w:r w:rsidR="00CE2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E2167">
              <w:rPr>
                <w:rFonts w:ascii="Times New Roman" w:hAnsi="Times New Roman" w:cs="Times New Roman"/>
                <w:sz w:val="24"/>
                <w:szCs w:val="24"/>
              </w:rPr>
              <w:t>ад. «К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атюша», АТС-3, дет.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 «Калинка»,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 «Аист», ЦТП</w:t>
            </w:r>
            <w:r w:rsidR="00094EA7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proofErr w:type="gramStart"/>
            <w:r w:rsidR="0009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4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94EA7">
              <w:rPr>
                <w:rFonts w:ascii="Times New Roman" w:hAnsi="Times New Roman" w:cs="Times New Roman"/>
                <w:sz w:val="24"/>
                <w:szCs w:val="24"/>
              </w:rPr>
              <w:t>ад. «Солнышко», стоматологическая поликлиника, подкачка, ЦТП2, служба в г. Новороссийское ЧАПУ БО ФСБ РФ (береговая охрана), дет</w:t>
            </w:r>
            <w:proofErr w:type="gramStart"/>
            <w:r w:rsidR="0009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4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94EA7">
              <w:rPr>
                <w:rFonts w:ascii="Times New Roman" w:hAnsi="Times New Roman" w:cs="Times New Roman"/>
                <w:sz w:val="24"/>
                <w:szCs w:val="24"/>
              </w:rPr>
              <w:t>ад. «Тополёк».</w:t>
            </w:r>
          </w:p>
          <w:p w:rsidR="00AD3F22" w:rsidRPr="00FB0D7A" w:rsidRDefault="00AD3F22" w:rsidP="0048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094EA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.10.2020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08:00 до 17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094EA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AD3F22" w:rsidRPr="00094EA7" w:rsidRDefault="00094EA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заявки</w:t>
            </w:r>
            <w:r w:rsidR="00CE2167">
              <w:rPr>
                <w:rFonts w:ascii="Times New Roman" w:hAnsi="Times New Roman" w:cs="Times New Roman"/>
                <w:sz w:val="24"/>
                <w:szCs w:val="24"/>
              </w:rPr>
              <w:t xml:space="preserve"> Юго-</w:t>
            </w:r>
            <w:proofErr w:type="spellStart"/>
            <w:r w:rsidR="00CE2167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proofErr w:type="gramStart"/>
            <w:r w:rsidR="00CE21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CE2167" w:rsidRPr="00CE21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CE2167" w:rsidRPr="00CE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электрических сетей на отключение ПС 35</w:t>
            </w:r>
            <w:r w:rsidRPr="00094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«Толстый мыс».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F1" w:rsidRDefault="00BB7EF1">
      <w:pPr>
        <w:spacing w:after="0" w:line="240" w:lineRule="auto"/>
      </w:pPr>
      <w:r>
        <w:separator/>
      </w:r>
    </w:p>
  </w:endnote>
  <w:endnote w:type="continuationSeparator" w:id="0">
    <w:p w:rsidR="00BB7EF1" w:rsidRDefault="00BB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F1" w:rsidRDefault="00BB7EF1">
      <w:pPr>
        <w:spacing w:after="0" w:line="240" w:lineRule="auto"/>
      </w:pPr>
      <w:r>
        <w:separator/>
      </w:r>
    </w:p>
  </w:footnote>
  <w:footnote w:type="continuationSeparator" w:id="0">
    <w:p w:rsidR="00BB7EF1" w:rsidRDefault="00BB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EF1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2167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F57B-D8EE-473F-BD12-AF2E8562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4</cp:revision>
  <cp:lastPrinted>2020-08-26T13:48:00Z</cp:lastPrinted>
  <dcterms:created xsi:type="dcterms:W3CDTF">2020-10-26T12:23:00Z</dcterms:created>
  <dcterms:modified xsi:type="dcterms:W3CDTF">2020-10-26T12:25:00Z</dcterms:modified>
</cp:coreProperties>
</file>