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14AA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14AA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14AA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614AA6">
            <w:r>
              <w:rPr>
                <w:sz w:val="24"/>
                <w:szCs w:val="24"/>
              </w:rPr>
              <w:t>«</w:t>
            </w:r>
            <w:r w:rsidR="00A4188F">
              <w:rPr>
                <w:sz w:val="24"/>
                <w:szCs w:val="24"/>
              </w:rPr>
              <w:t>0</w:t>
            </w:r>
            <w:r w:rsidR="00614A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614AA6">
              <w:rPr>
                <w:sz w:val="24"/>
                <w:szCs w:val="24"/>
              </w:rPr>
              <w:t>января</w:t>
            </w:r>
            <w:r w:rsidR="00402A72">
              <w:rPr>
                <w:sz w:val="24"/>
                <w:szCs w:val="24"/>
              </w:rPr>
              <w:t xml:space="preserve"> 201</w:t>
            </w:r>
            <w:r w:rsidR="00614AA6">
              <w:rPr>
                <w:sz w:val="24"/>
                <w:szCs w:val="24"/>
              </w:rPr>
              <w:t>9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14AA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14AA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14AA6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682E6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23610" w:rsidRPr="00903551" w:rsidTr="00DD4406">
        <w:trPr>
          <w:trHeight w:val="570"/>
        </w:trPr>
        <w:tc>
          <w:tcPr>
            <w:tcW w:w="737" w:type="dxa"/>
            <w:vAlign w:val="center"/>
          </w:tcPr>
          <w:p w:rsidR="00223610" w:rsidRPr="00903551" w:rsidRDefault="00223610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23610" w:rsidRPr="00903551" w:rsidRDefault="00FD2838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223610" w:rsidP="00FD2838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  <w:r w:rsidR="00FD2838" w:rsidRPr="00903551">
              <w:rPr>
                <w:sz w:val="22"/>
                <w:szCs w:val="22"/>
              </w:rPr>
              <w:t>8</w:t>
            </w:r>
            <w:r w:rsidRPr="00903551">
              <w:rPr>
                <w:sz w:val="22"/>
                <w:szCs w:val="22"/>
              </w:rPr>
              <w:t>.06.201</w:t>
            </w:r>
            <w:r w:rsidR="00FD2838" w:rsidRPr="00903551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23610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</w:p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23610" w:rsidRPr="00903551" w:rsidRDefault="00245F54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223610" w:rsidRPr="00903551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223610" w:rsidRPr="00903551" w:rsidRDefault="00223610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A93068" w:rsidRPr="00903551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93068" w:rsidRPr="00903551" w:rsidRDefault="00A93068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903551" w:rsidRDefault="00A93068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35675" w:rsidRPr="00903551" w:rsidTr="003844FA">
        <w:trPr>
          <w:trHeight w:val="517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3551">
              <w:rPr>
                <w:sz w:val="22"/>
                <w:szCs w:val="22"/>
              </w:rPr>
              <w:t>Татузов</w:t>
            </w:r>
            <w:proofErr w:type="spellEnd"/>
            <w:r w:rsidRPr="00903551">
              <w:rPr>
                <w:sz w:val="22"/>
                <w:szCs w:val="22"/>
              </w:rPr>
              <w:t xml:space="preserve"> Юрий </w:t>
            </w:r>
            <w:proofErr w:type="spellStart"/>
            <w:r w:rsidRPr="00903551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A35675" w:rsidRPr="00903551" w:rsidTr="003844FA">
        <w:trPr>
          <w:trHeight w:val="539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471"/>
        </w:trPr>
        <w:tc>
          <w:tcPr>
            <w:tcW w:w="737" w:type="dxa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614AA6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02382E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614AA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14AA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14AA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14AA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14AA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14AA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</w:tbl>
    <w:p w:rsidR="00614AA6" w:rsidRDefault="009D0583" w:rsidP="00614AA6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  <w:gridCol w:w="2693"/>
        <w:gridCol w:w="3261"/>
      </w:tblGrid>
      <w:tr w:rsidR="00614AA6" w:rsidTr="00614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14AA6" w:rsidTr="00614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8F3E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bookmarkStart w:id="0" w:name="_GoBack"/>
            <w:bookmarkEnd w:id="0"/>
            <w:r w:rsidR="00614AA6">
              <w:rPr>
                <w:sz w:val="22"/>
                <w:szCs w:val="22"/>
                <w:lang w:eastAsia="en-US"/>
              </w:rPr>
              <w:t>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31.12.2018</w:t>
            </w:r>
          </w:p>
        </w:tc>
      </w:tr>
    </w:tbl>
    <w:p w:rsidR="00614AA6" w:rsidRDefault="00614AA6" w:rsidP="00614AA6">
      <w:pPr>
        <w:rPr>
          <w:sz w:val="22"/>
          <w:szCs w:val="22"/>
        </w:rPr>
      </w:pPr>
    </w:p>
    <w:p w:rsidR="00614AA6" w:rsidRDefault="00614AA6" w:rsidP="00614AA6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834"/>
        <w:gridCol w:w="2267"/>
        <w:gridCol w:w="4817"/>
        <w:gridCol w:w="1558"/>
        <w:gridCol w:w="1558"/>
        <w:gridCol w:w="1408"/>
      </w:tblGrid>
      <w:tr w:rsidR="00614AA6" w:rsidTr="00614AA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14AA6" w:rsidTr="00614AA6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Шпаков Юрий Константинович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01.04.2016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14AA6" w:rsidTr="003E75A1">
        <w:trPr>
          <w:cantSplit/>
          <w:trHeight w:val="4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</w:p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350033, Краснодарский край, г. Краснодар,</w:t>
            </w:r>
          </w:p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пер. Переправный, дом 13, офис 508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14AA6" w:rsidTr="003E75A1">
        <w:trPr>
          <w:cantSplit/>
          <w:trHeight w:val="47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A6" w:rsidRPr="00032FD0" w:rsidRDefault="00614AA6" w:rsidP="0069658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14AA6" w:rsidRDefault="00614AA6" w:rsidP="00614AA6">
      <w:pPr>
        <w:rPr>
          <w:sz w:val="22"/>
          <w:szCs w:val="22"/>
        </w:rPr>
      </w:pPr>
    </w:p>
    <w:p w:rsidR="00614AA6" w:rsidRDefault="00614AA6" w:rsidP="00614AA6">
      <w:pPr>
        <w:rPr>
          <w:sz w:val="22"/>
          <w:szCs w:val="22"/>
        </w:rPr>
      </w:pPr>
    </w:p>
    <w:p w:rsidR="00647607" w:rsidRDefault="00647607" w:rsidP="00614AA6">
      <w:pPr>
        <w:rPr>
          <w:sz w:val="22"/>
          <w:szCs w:val="22"/>
        </w:rPr>
      </w:pPr>
    </w:p>
    <w:p w:rsidR="00614AA6" w:rsidRDefault="00614AA6" w:rsidP="00614AA6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834"/>
        <w:gridCol w:w="2267"/>
        <w:gridCol w:w="4817"/>
        <w:gridCol w:w="1558"/>
        <w:gridCol w:w="1558"/>
        <w:gridCol w:w="1408"/>
      </w:tblGrid>
      <w:tr w:rsidR="00614AA6" w:rsidTr="0070152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A6" w:rsidRDefault="00614A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0152D" w:rsidTr="002319CB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Pr="00032FD0" w:rsidRDefault="0070152D" w:rsidP="0069658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Шпаков Юрий Константинович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D" w:rsidRDefault="0070152D" w:rsidP="0069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0152D" w:rsidTr="0003348C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Pr="00032FD0" w:rsidRDefault="0070152D" w:rsidP="0069658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Pr="00032FD0" w:rsidRDefault="0070152D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350033, Краснодарский край, г. Краснодар,</w:t>
            </w:r>
          </w:p>
          <w:p w:rsidR="0070152D" w:rsidRPr="00032FD0" w:rsidRDefault="0070152D" w:rsidP="0069658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пер. Переправный, дом 13, офис 508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D" w:rsidRDefault="007015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C2133D" w:rsidRPr="00713182" w:rsidRDefault="00C2133D" w:rsidP="00713182">
      <w:pPr>
        <w:rPr>
          <w:sz w:val="16"/>
          <w:szCs w:val="16"/>
        </w:rPr>
      </w:pPr>
    </w:p>
    <w:sectPr w:rsidR="00C2133D" w:rsidRPr="00713182" w:rsidSect="00DD4406">
      <w:headerReference w:type="default" r:id="rId7"/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6A" w:rsidRDefault="00D24B6A">
      <w:r>
        <w:separator/>
      </w:r>
    </w:p>
  </w:endnote>
  <w:endnote w:type="continuationSeparator" w:id="0">
    <w:p w:rsidR="00D24B6A" w:rsidRDefault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6A" w:rsidRDefault="00D24B6A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3EED">
      <w:rPr>
        <w:rStyle w:val="a9"/>
        <w:noProof/>
      </w:rPr>
      <w:t>3</w:t>
    </w:r>
    <w:r>
      <w:rPr>
        <w:rStyle w:val="a9"/>
      </w:rPr>
      <w:fldChar w:fldCharType="end"/>
    </w:r>
  </w:p>
  <w:p w:rsidR="00D24B6A" w:rsidRDefault="00D24B6A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6A" w:rsidRDefault="00D24B6A">
      <w:r>
        <w:separator/>
      </w:r>
    </w:p>
  </w:footnote>
  <w:footnote w:type="continuationSeparator" w:id="0">
    <w:p w:rsidR="00D24B6A" w:rsidRDefault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6A" w:rsidRPr="00B47E7B" w:rsidRDefault="00D24B6A" w:rsidP="00370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8028A0"/>
    <w:rsid w:val="00803274"/>
    <w:rsid w:val="00804379"/>
    <w:rsid w:val="00807067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229E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5694"/>
    <w:rsid w:val="00FD00E1"/>
    <w:rsid w:val="00FD283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metelskayavv</dc:creator>
  <cp:keywords/>
  <dc:description/>
  <cp:lastModifiedBy>Цыбуля Надежда Александровна</cp:lastModifiedBy>
  <cp:revision>12</cp:revision>
  <cp:lastPrinted>2018-03-30T11:41:00Z</cp:lastPrinted>
  <dcterms:created xsi:type="dcterms:W3CDTF">2017-01-09T09:05:00Z</dcterms:created>
  <dcterms:modified xsi:type="dcterms:W3CDTF">2018-12-24T13:31:00Z</dcterms:modified>
</cp:coreProperties>
</file>